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89" w:rsidRDefault="007A206E" w:rsidP="00234589">
      <w:pPr>
        <w:pStyle w:val="title"/>
        <w:spacing w:before="0" w:beforeAutospacing="0" w:after="0" w:afterAutospacing="0"/>
        <w:jc w:val="center"/>
        <w:rPr>
          <w:b/>
        </w:rPr>
      </w:pPr>
      <w:r w:rsidRPr="007A206E">
        <w:rPr>
          <w:b/>
        </w:rPr>
        <w:t xml:space="preserve">Конкурс грантов </w:t>
      </w:r>
    </w:p>
    <w:p w:rsidR="00234589" w:rsidRDefault="007A206E" w:rsidP="00234589">
      <w:pPr>
        <w:pStyle w:val="title"/>
        <w:spacing w:before="0" w:beforeAutospacing="0" w:after="0" w:afterAutospacing="0"/>
        <w:jc w:val="center"/>
        <w:rPr>
          <w:b/>
        </w:rPr>
      </w:pPr>
      <w:r w:rsidRPr="007A206E">
        <w:rPr>
          <w:b/>
        </w:rPr>
        <w:t>для студентов вузов, расположенных на территории Санкт-Петербурга,</w:t>
      </w:r>
    </w:p>
    <w:p w:rsidR="00234589" w:rsidRDefault="007A206E" w:rsidP="00234589">
      <w:pPr>
        <w:pStyle w:val="title"/>
        <w:spacing w:before="0" w:beforeAutospacing="0" w:after="0" w:afterAutospacing="0"/>
        <w:jc w:val="center"/>
        <w:rPr>
          <w:b/>
        </w:rPr>
      </w:pPr>
      <w:r w:rsidRPr="007A206E">
        <w:rPr>
          <w:b/>
        </w:rPr>
        <w:t xml:space="preserve"> аспирантов вузов, отраслевых и академических институтов, </w:t>
      </w:r>
    </w:p>
    <w:p w:rsidR="007A206E" w:rsidRPr="007A206E" w:rsidRDefault="007A206E" w:rsidP="00234589">
      <w:pPr>
        <w:pStyle w:val="title"/>
        <w:spacing w:before="0" w:beforeAutospacing="0" w:after="0" w:afterAutospacing="0"/>
        <w:jc w:val="center"/>
        <w:rPr>
          <w:b/>
        </w:rPr>
      </w:pPr>
      <w:r w:rsidRPr="007A206E">
        <w:rPr>
          <w:b/>
        </w:rPr>
        <w:t>расположенных на территории Санкт-Петербурга</w:t>
      </w:r>
    </w:p>
    <w:p w:rsidR="007A206E" w:rsidRDefault="007A206E" w:rsidP="007A206E">
      <w:pPr>
        <w:pStyle w:val="a3"/>
        <w:jc w:val="both"/>
      </w:pPr>
      <w:r>
        <w:t>Конкурс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 Комитет по науке и высшей школе в соответствии с постановлением Правительства Санкт-Петербурга от 25.06.2010 № 823 «О премиях Правительства Санкт-Петербурга победителям конкурса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Санкт-Петербурга», перечня мероприятий подпрограммы 3 «Развитие научной, научно-технической и инновационной деятельности в Санкт-Петербурге» государственной программы Санкт-Петербурга «Экономическое развитие и экономика знаний в Санкт-Петербурге» на 2015-2020 годы, утвержденной постановлением Правительства Санкт-Петербурга от 23.06.2014 № 496 и Законом Санкт-Петербурга от 26.11.2014 № 665-116 «О бюджете Санкт-Петербурга на 2015 год и на плановый период 2016 и 2017 годов» проводит в 2015 году конкурс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 (далее – конкурс). Основной целью конкурса является развитие научной деятельности молодежи.</w:t>
      </w:r>
    </w:p>
    <w:p w:rsidR="007A206E" w:rsidRDefault="007A206E" w:rsidP="007A206E">
      <w:pPr>
        <w:pStyle w:val="a3"/>
        <w:jc w:val="both"/>
        <w:rPr>
          <w:rStyle w:val="a4"/>
        </w:rPr>
      </w:pPr>
      <w:r>
        <w:rPr>
          <w:rStyle w:val="a4"/>
        </w:rPr>
        <w:t>Конкурс проводится по следующим направлениям:</w:t>
      </w:r>
    </w:p>
    <w:p w:rsidR="007A206E" w:rsidRDefault="007A206E" w:rsidP="007A206E">
      <w:pPr>
        <w:pStyle w:val="a3"/>
        <w:jc w:val="both"/>
      </w:pPr>
      <w:r>
        <w:t>• гуманитарные науки;</w:t>
      </w:r>
    </w:p>
    <w:p w:rsidR="007A206E" w:rsidRDefault="007A206E" w:rsidP="007A206E">
      <w:pPr>
        <w:pStyle w:val="a3"/>
        <w:jc w:val="both"/>
      </w:pPr>
      <w:r>
        <w:t>• естественные и точные науки;</w:t>
      </w:r>
    </w:p>
    <w:p w:rsidR="007A206E" w:rsidRDefault="007A206E" w:rsidP="007A206E">
      <w:pPr>
        <w:pStyle w:val="a3"/>
        <w:jc w:val="both"/>
      </w:pPr>
      <w:r>
        <w:t>• технические науки;</w:t>
      </w:r>
    </w:p>
    <w:p w:rsidR="007A206E" w:rsidRDefault="007A206E" w:rsidP="007A206E">
      <w:pPr>
        <w:pStyle w:val="a3"/>
        <w:jc w:val="both"/>
      </w:pPr>
      <w:r>
        <w:t>• медицинские науки;</w:t>
      </w:r>
    </w:p>
    <w:p w:rsidR="007A206E" w:rsidRDefault="007A206E" w:rsidP="007A206E">
      <w:pPr>
        <w:pStyle w:val="a3"/>
        <w:jc w:val="both"/>
      </w:pPr>
      <w:r>
        <w:t>• культура и искусство.</w:t>
      </w:r>
    </w:p>
    <w:p w:rsidR="007A206E" w:rsidRDefault="007A206E" w:rsidP="007A206E">
      <w:pPr>
        <w:pStyle w:val="a3"/>
        <w:jc w:val="both"/>
      </w:pPr>
      <w:r>
        <w:t xml:space="preserve">В качестве участников конкурса выступают подавшие заявки для участия в конкурсе (далее – заявки): </w:t>
      </w:r>
    </w:p>
    <w:p w:rsidR="007A206E" w:rsidRDefault="007A206E" w:rsidP="007A206E">
      <w:pPr>
        <w:pStyle w:val="a3"/>
        <w:jc w:val="both"/>
      </w:pPr>
      <w:r>
        <w:t>- студенты, являющиеся гражданами Российской Федерации, возраст которых не превышает 35 лет, обучающиеся по очной форме обучения в вузах, расположенных на территории Санкт-Петербурга, осуществляющие научную, научно-техническую деятельность в вузах, расположенных на территории Санкт-Петербурга;</w:t>
      </w:r>
    </w:p>
    <w:p w:rsidR="007A206E" w:rsidRDefault="007A206E" w:rsidP="007A206E">
      <w:pPr>
        <w:pStyle w:val="a3"/>
        <w:jc w:val="both"/>
      </w:pPr>
      <w:r>
        <w:t>- аспиранты, являющиеся гражданами Российской Федерации, возраст которых не превышает 36 лет, обучающиеся по очной форме обучения в вузах, отраслевых и академических институтах, расположенных на территории Санкт-Петербурга, осуществляющие научную, научно-техническую деятельность в вузах, отраслевых и академических институтах, расположенных на территории Санкт-Петербурга (далее - участники конкурса).</w:t>
      </w:r>
    </w:p>
    <w:p w:rsidR="007A206E" w:rsidRDefault="007A206E" w:rsidP="007A206E">
      <w:pPr>
        <w:pStyle w:val="a3"/>
        <w:jc w:val="both"/>
      </w:pPr>
      <w:r>
        <w:lastRenderedPageBreak/>
        <w:t xml:space="preserve">Под </w:t>
      </w:r>
      <w:r>
        <w:rPr>
          <w:rStyle w:val="a4"/>
        </w:rPr>
        <w:t xml:space="preserve">вузами </w:t>
      </w:r>
      <w:r>
        <w:t>в настоящем извещении понимаются образовательные организации высшего образования, имеющие государственную аккредитацию образовательной деятельности и расположенные на территории Санкт-Петербурга.</w:t>
      </w:r>
    </w:p>
    <w:p w:rsidR="007A206E" w:rsidRDefault="007A206E" w:rsidP="007A206E">
      <w:pPr>
        <w:pStyle w:val="a3"/>
        <w:jc w:val="both"/>
      </w:pPr>
      <w:r>
        <w:t xml:space="preserve">Под </w:t>
      </w:r>
      <w:r>
        <w:rPr>
          <w:rStyle w:val="a4"/>
        </w:rPr>
        <w:t xml:space="preserve">отраслевыми институтами </w:t>
      </w:r>
      <w:r>
        <w:t>в настоящем извещении понимаются расположенные на территории Санкт-Петербурга и осуществляющие подготовку кадров высшей квалификации государственные и негосударственные научно-исследовательские институты и иные научные организации.</w:t>
      </w:r>
    </w:p>
    <w:p w:rsidR="007A206E" w:rsidRDefault="007A206E" w:rsidP="007A206E">
      <w:pPr>
        <w:pStyle w:val="a3"/>
        <w:jc w:val="both"/>
      </w:pPr>
      <w:r>
        <w:t xml:space="preserve">Под </w:t>
      </w:r>
      <w:r>
        <w:rPr>
          <w:rStyle w:val="a4"/>
        </w:rPr>
        <w:t xml:space="preserve">академическими институтами </w:t>
      </w:r>
      <w:r>
        <w:t>в настоящем извещении понимаются расположенные на территории Санкт-Петербурга учреждения Российской академии наук, Российской академии образования, Российской академии архитектуры и строительных наук, Российской академии художеств.</w:t>
      </w:r>
    </w:p>
    <w:p w:rsidR="007A206E" w:rsidRDefault="007A206E" w:rsidP="007A206E">
      <w:pPr>
        <w:pStyle w:val="a3"/>
        <w:jc w:val="both"/>
      </w:pPr>
      <w:r>
        <w:t xml:space="preserve">Под </w:t>
      </w:r>
      <w:r>
        <w:rPr>
          <w:rStyle w:val="a4"/>
        </w:rPr>
        <w:t xml:space="preserve">конкурсом грантов </w:t>
      </w:r>
      <w:r>
        <w:t>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Санкт-Петербурга, в настоящем извещении понимается конкурс проектов научных, научно-технических исследований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Санкт-Петербурга.</w:t>
      </w:r>
    </w:p>
    <w:p w:rsidR="007A206E" w:rsidRDefault="007A206E" w:rsidP="007A206E">
      <w:pPr>
        <w:pStyle w:val="a3"/>
        <w:jc w:val="both"/>
      </w:pPr>
      <w:r>
        <w:t>Иные понятия и термины, используемые в настоящем извещении, применяются в значениях, определенных законодательством Российской Федерации и Санкт-Петербурга.</w:t>
      </w:r>
    </w:p>
    <w:p w:rsidR="007A206E" w:rsidRDefault="007A206E" w:rsidP="007A206E">
      <w:pPr>
        <w:pStyle w:val="a3"/>
        <w:jc w:val="both"/>
        <w:rPr>
          <w:rStyle w:val="a4"/>
        </w:rPr>
      </w:pPr>
      <w:r>
        <w:rPr>
          <w:rStyle w:val="a4"/>
        </w:rPr>
        <w:t xml:space="preserve">Участники конкурса подают заявки и прилагаемые к ним документы по адресу: </w:t>
      </w:r>
    </w:p>
    <w:p w:rsidR="007A206E" w:rsidRDefault="007A206E" w:rsidP="007A206E">
      <w:pPr>
        <w:pStyle w:val="a3"/>
        <w:jc w:val="both"/>
      </w:pPr>
      <w:r>
        <w:t xml:space="preserve">г. Санкт-Петербург, </w:t>
      </w:r>
      <w:proofErr w:type="spellStart"/>
      <w:r>
        <w:t>Лермонтовский</w:t>
      </w:r>
      <w:proofErr w:type="spellEnd"/>
      <w:r>
        <w:t xml:space="preserve"> пр., д. 44, лит. А, НОУ ВПО «Санкт-Петербургский университет управления и экономики» (Университетский центр профориентации и трудоустройства).</w:t>
      </w:r>
    </w:p>
    <w:p w:rsidR="00234589" w:rsidRDefault="007A206E" w:rsidP="007A206E">
      <w:pPr>
        <w:pStyle w:val="a3"/>
        <w:jc w:val="both"/>
      </w:pPr>
      <w:r>
        <w:rPr>
          <w:rStyle w:val="a4"/>
        </w:rPr>
        <w:t>Телефон для справок</w:t>
      </w:r>
      <w:r>
        <w:t>: 363-42-59</w:t>
      </w:r>
    </w:p>
    <w:p w:rsidR="007A206E" w:rsidRDefault="007A206E" w:rsidP="007A206E">
      <w:pPr>
        <w:pStyle w:val="a3"/>
        <w:jc w:val="both"/>
      </w:pPr>
      <w:r>
        <w:rPr>
          <w:rStyle w:val="a4"/>
        </w:rPr>
        <w:t>Время приема заявок</w:t>
      </w:r>
      <w:r>
        <w:t>: с 10.00 до 16.00 (кроме субботы, воскресенья и праздничных дней).</w:t>
      </w:r>
    </w:p>
    <w:p w:rsidR="007A206E" w:rsidRDefault="007A206E" w:rsidP="007A206E">
      <w:pPr>
        <w:pStyle w:val="a3"/>
        <w:jc w:val="both"/>
      </w:pPr>
      <w:r>
        <w:rPr>
          <w:rStyle w:val="a4"/>
        </w:rPr>
        <w:t>Срок подачи заявок:</w:t>
      </w:r>
      <w:r>
        <w:t xml:space="preserve"> до 15 мая 2015 года (включительно).</w:t>
      </w:r>
    </w:p>
    <w:p w:rsidR="007A206E" w:rsidRDefault="007A206E" w:rsidP="007A206E">
      <w:pPr>
        <w:pStyle w:val="a3"/>
        <w:jc w:val="both"/>
      </w:pPr>
      <w:r>
        <w:t>Участникам конкурса целесообразно представлять заявки по указанному адресу заблаговременно.</w:t>
      </w:r>
    </w:p>
    <w:p w:rsidR="007A206E" w:rsidRDefault="007A206E" w:rsidP="007A206E">
      <w:pPr>
        <w:pStyle w:val="a3"/>
        <w:jc w:val="both"/>
      </w:pPr>
      <w:r>
        <w:t>Каждый участник конкурса может подать не более одной заявки.</w:t>
      </w:r>
    </w:p>
    <w:p w:rsidR="007A206E" w:rsidRDefault="007A206E" w:rsidP="007A206E">
      <w:pPr>
        <w:pStyle w:val="a3"/>
        <w:jc w:val="both"/>
      </w:pPr>
      <w:r>
        <w:rPr>
          <w:rStyle w:val="a4"/>
        </w:rPr>
        <w:t>Материалы</w:t>
      </w:r>
      <w:r>
        <w:t>, представленные в заявке должны быть оригинальными. Использование участниками конкурса материалов, полученных другими исследователями, без соответствующей ссылки на источник (плагиат), а также повторное представление материалов, ранее подававшихся на конкурсы, проводимых Комитетом и вошедших в число проектов победителей конкурсов, не допускается.</w:t>
      </w:r>
    </w:p>
    <w:p w:rsidR="007A206E" w:rsidRDefault="007A206E" w:rsidP="007A206E">
      <w:pPr>
        <w:pStyle w:val="a3"/>
        <w:jc w:val="both"/>
      </w:pPr>
      <w:r>
        <w:t>Не допускается представление на конкурс материалов, составляющих основу заявки, направляемой для участия в любом ином конкурсе, проводимом Комитетом в текущем году.</w:t>
      </w:r>
    </w:p>
    <w:p w:rsidR="007A206E" w:rsidRDefault="007A206E" w:rsidP="007A206E">
      <w:pPr>
        <w:pStyle w:val="a3"/>
        <w:jc w:val="both"/>
      </w:pPr>
      <w:r>
        <w:rPr>
          <w:rStyle w:val="a4"/>
        </w:rPr>
        <w:lastRenderedPageBreak/>
        <w:t xml:space="preserve">Заявки </w:t>
      </w:r>
      <w:r>
        <w:t xml:space="preserve">подаются по адресу, указанному в настоящем извещении, по форме согласно </w:t>
      </w:r>
      <w:hyperlink r:id="rId4" w:history="1">
        <w:r>
          <w:rPr>
            <w:rStyle w:val="a4"/>
            <w:color w:val="0000FF"/>
            <w:u w:val="single"/>
          </w:rPr>
          <w:t>приложению 1</w:t>
        </w:r>
      </w:hyperlink>
      <w:r>
        <w:t xml:space="preserve"> к настоящему извещению. Заявка должна быть поддержана вузом, отраслевым или академическим институтом, что фиксируется подписью руководителя (заместителя руководителя, руководителя структурного подразделения) и печатью вуза, отраслевого или академического института.</w:t>
      </w:r>
    </w:p>
    <w:p w:rsidR="007A206E" w:rsidRDefault="007A206E" w:rsidP="007A206E">
      <w:pPr>
        <w:pStyle w:val="a3"/>
        <w:jc w:val="both"/>
        <w:rPr>
          <w:rStyle w:val="a4"/>
        </w:rPr>
      </w:pPr>
      <w:r>
        <w:rPr>
          <w:rStyle w:val="a4"/>
        </w:rPr>
        <w:t>К заявке прилагаются следующие документы:</w:t>
      </w:r>
    </w:p>
    <w:p w:rsidR="007A206E" w:rsidRDefault="007A206E" w:rsidP="007A206E">
      <w:pPr>
        <w:pStyle w:val="a3"/>
        <w:jc w:val="both"/>
      </w:pPr>
      <w:r>
        <w:t xml:space="preserve">• анкета участника конкурса по форме, содержащейся в </w:t>
      </w:r>
      <w:hyperlink r:id="rId5" w:history="1">
        <w:r>
          <w:rPr>
            <w:rStyle w:val="a4"/>
            <w:color w:val="0000FF"/>
            <w:u w:val="single"/>
          </w:rPr>
          <w:t>приложении 2</w:t>
        </w:r>
        <w:r>
          <w:rPr>
            <w:rStyle w:val="a5"/>
          </w:rPr>
          <w:t xml:space="preserve"> </w:t>
        </w:r>
      </w:hyperlink>
      <w:r>
        <w:t>к настоящему извещению;</w:t>
      </w:r>
    </w:p>
    <w:p w:rsidR="007A206E" w:rsidRDefault="007A206E" w:rsidP="007A206E">
      <w:pPr>
        <w:pStyle w:val="a3"/>
        <w:jc w:val="both"/>
      </w:pPr>
      <w:r>
        <w:t xml:space="preserve">• проект научного, научно-технического исследования (далее - проект), который должен содержать цель и задачи проекта, используемые в проекте методы исследования, основные планируемые результаты проекта, области возможного использования результатов проекта (в составе проекта, поданного по направлению «Культура и искусство» представляются используемые в проекте фото-, аудио- и (или) видеоматериалы). Рекомендуемый объем проекта 5-7 страниц, рекомендуется использовать нормальный шрифт не менее 12 пт. при печати из </w:t>
      </w:r>
      <w:proofErr w:type="spellStart"/>
      <w:r>
        <w:t>Windows</w:t>
      </w:r>
      <w:proofErr w:type="spellEnd"/>
      <w:r>
        <w:t>, междустрочный интервал одинарный;</w:t>
      </w:r>
    </w:p>
    <w:p w:rsidR="007A206E" w:rsidRDefault="007A206E" w:rsidP="007A206E">
      <w:pPr>
        <w:pStyle w:val="a3"/>
        <w:jc w:val="both"/>
      </w:pPr>
      <w:r>
        <w:t>• отзыв научного руководителя проекта, содержащий оценку соответствия квалификации участника конкурса уровню поставленной в проекте задачи, подписанный научным руководителем участника конкурса и заверенный по месту работы научного руководителя;</w:t>
      </w:r>
    </w:p>
    <w:p w:rsidR="007A206E" w:rsidRDefault="007A206E" w:rsidP="007A206E">
      <w:pPr>
        <w:pStyle w:val="a3"/>
        <w:jc w:val="both"/>
      </w:pPr>
      <w:r>
        <w:t>• список научных публикаций участника конкурса по теме проекта, при наличии публикаций по теме проекта желательно приложить копии важнейших из них (не более трех).</w:t>
      </w:r>
    </w:p>
    <w:p w:rsidR="007A206E" w:rsidRDefault="007A206E" w:rsidP="007A206E">
      <w:pPr>
        <w:pStyle w:val="a3"/>
        <w:jc w:val="both"/>
      </w:pPr>
      <w:r>
        <w:t>Заявки и прилагаемые к ним документы подаются в двух экземплярах в форме бумажных документов с приложением электронной версии заявки с приложением СD (DVD) диска с электронной (отсканированной) копией заявки в формате PDF и краткой версией электронной заявки в формате RTF (*.</w:t>
      </w:r>
      <w:proofErr w:type="spellStart"/>
      <w:r>
        <w:t>rtf</w:t>
      </w:r>
      <w:proofErr w:type="spellEnd"/>
      <w:r>
        <w:t>).</w:t>
      </w:r>
    </w:p>
    <w:p w:rsidR="007A206E" w:rsidRDefault="007A206E" w:rsidP="007A206E">
      <w:pPr>
        <w:pStyle w:val="a3"/>
        <w:jc w:val="both"/>
      </w:pPr>
      <w:r>
        <w:t xml:space="preserve">Файл </w:t>
      </w:r>
      <w:proofErr w:type="spellStart"/>
      <w:r>
        <w:t>c</w:t>
      </w:r>
      <w:proofErr w:type="spellEnd"/>
      <w:r>
        <w:t xml:space="preserve"> электронной отсканированной копией заявки в формате PDF должен быть должен иметь имя – «ФИО (участника конкурса).PDF», например, "</w:t>
      </w:r>
      <w:proofErr w:type="spellStart"/>
      <w:r>
        <w:t>ИвановВБ.PDF</w:t>
      </w:r>
      <w:proofErr w:type="spellEnd"/>
      <w:r>
        <w:t>".</w:t>
      </w:r>
    </w:p>
    <w:p w:rsidR="007A206E" w:rsidRDefault="007A206E" w:rsidP="007A206E">
      <w:pPr>
        <w:pStyle w:val="a3"/>
        <w:jc w:val="both"/>
      </w:pPr>
      <w:r>
        <w:t xml:space="preserve">Форма краткой версии электронной заявки и образец заполнения представлены в </w:t>
      </w:r>
      <w:hyperlink r:id="rId6" w:history="1">
        <w:r>
          <w:rPr>
            <w:rStyle w:val="a4"/>
            <w:color w:val="0000FF"/>
            <w:u w:val="single"/>
          </w:rPr>
          <w:t xml:space="preserve">приложении 3 </w:t>
        </w:r>
      </w:hyperlink>
      <w:r>
        <w:t>к настоящему извещению.</w:t>
      </w:r>
    </w:p>
    <w:p w:rsidR="007A206E" w:rsidRDefault="007A206E" w:rsidP="007A206E">
      <w:pPr>
        <w:pStyle w:val="a3"/>
        <w:jc w:val="both"/>
      </w:pPr>
      <w:r>
        <w:t>Каждый экземпляр бумажной версии заявки и прилагаемых к ней документов должен быть сброшюрован.</w:t>
      </w:r>
    </w:p>
    <w:p w:rsidR="007A206E" w:rsidRDefault="007A206E" w:rsidP="007A206E">
      <w:pPr>
        <w:pStyle w:val="a3"/>
        <w:jc w:val="both"/>
      </w:pPr>
      <w:r>
        <w:t xml:space="preserve">Заявки подаются в запечатанном </w:t>
      </w:r>
      <w:r>
        <w:rPr>
          <w:rStyle w:val="a4"/>
        </w:rPr>
        <w:t xml:space="preserve">конверте </w:t>
      </w:r>
      <w:r>
        <w:t xml:space="preserve">с указанием направления конкурса, фамилии, имени, отчества участника конкурса, категории участника конкурса (студент, аспирант), наименования темы проекта (образец конверта представлен в </w:t>
      </w:r>
      <w:hyperlink r:id="rId7" w:history="1">
        <w:r>
          <w:rPr>
            <w:rStyle w:val="a4"/>
            <w:color w:val="0000FF"/>
            <w:u w:val="single"/>
          </w:rPr>
          <w:t>приложении 4</w:t>
        </w:r>
      </w:hyperlink>
      <w:r>
        <w:t xml:space="preserve"> к настоящему извещению).</w:t>
      </w:r>
    </w:p>
    <w:p w:rsidR="007A206E" w:rsidRDefault="007A206E" w:rsidP="007A206E">
      <w:pPr>
        <w:pStyle w:val="a3"/>
        <w:jc w:val="both"/>
      </w:pPr>
      <w:r>
        <w:t>Не принимаются к рассмотрению заявки:</w:t>
      </w:r>
    </w:p>
    <w:p w:rsidR="007A206E" w:rsidRDefault="007A206E" w:rsidP="007A206E">
      <w:pPr>
        <w:pStyle w:val="a3"/>
        <w:jc w:val="both"/>
      </w:pPr>
      <w:r>
        <w:t>• поступившие после окончания срока, указанного в настоящем извещении;</w:t>
      </w:r>
    </w:p>
    <w:p w:rsidR="007A206E" w:rsidRDefault="007A206E" w:rsidP="007A206E">
      <w:pPr>
        <w:pStyle w:val="a3"/>
        <w:jc w:val="both"/>
      </w:pPr>
      <w:r>
        <w:lastRenderedPageBreak/>
        <w:t>• при отсутствии указанных в настоящем извещении документов, прилагаемых к заявке;</w:t>
      </w:r>
    </w:p>
    <w:p w:rsidR="007A206E" w:rsidRDefault="007A206E" w:rsidP="007A206E">
      <w:pPr>
        <w:pStyle w:val="a3"/>
        <w:jc w:val="both"/>
      </w:pPr>
      <w:r>
        <w:t>• заполненные с нарушением формы заявки и/или требований к оформлению документов, указанных в настоящем извещении.</w:t>
      </w:r>
    </w:p>
    <w:p w:rsidR="007A206E" w:rsidRDefault="007A206E" w:rsidP="007A206E">
      <w:pPr>
        <w:pStyle w:val="a3"/>
        <w:jc w:val="both"/>
      </w:pPr>
      <w:r>
        <w:t>Победителям конкурса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Санкт-Петербурга, присуждаются премии Правительства Санкт-Петербурга по следующим направлениям:</w:t>
      </w:r>
    </w:p>
    <w:p w:rsidR="007A206E" w:rsidRDefault="007A206E" w:rsidP="007A206E">
      <w:pPr>
        <w:pStyle w:val="a3"/>
        <w:jc w:val="both"/>
      </w:pPr>
      <w:r>
        <w:t>• гуманитарные науки;</w:t>
      </w:r>
    </w:p>
    <w:p w:rsidR="007A206E" w:rsidRDefault="007A206E" w:rsidP="007A206E">
      <w:pPr>
        <w:pStyle w:val="a3"/>
        <w:jc w:val="both"/>
      </w:pPr>
      <w:r>
        <w:t>• естественные и точные науки;</w:t>
      </w:r>
    </w:p>
    <w:p w:rsidR="007A206E" w:rsidRDefault="007A206E" w:rsidP="007A206E">
      <w:pPr>
        <w:pStyle w:val="a3"/>
        <w:jc w:val="both"/>
      </w:pPr>
      <w:r>
        <w:t>• технические науки;</w:t>
      </w:r>
    </w:p>
    <w:p w:rsidR="007A206E" w:rsidRDefault="007A206E" w:rsidP="007A206E">
      <w:pPr>
        <w:pStyle w:val="a3"/>
        <w:jc w:val="both"/>
      </w:pPr>
      <w:r>
        <w:t>• медицинские науки;</w:t>
      </w:r>
    </w:p>
    <w:p w:rsidR="007A206E" w:rsidRDefault="007A206E" w:rsidP="007A206E">
      <w:pPr>
        <w:pStyle w:val="a3"/>
        <w:jc w:val="both"/>
      </w:pPr>
      <w:r>
        <w:t>• культура и искусство.</w:t>
      </w:r>
    </w:p>
    <w:p w:rsidR="007A206E" w:rsidRDefault="007A206E" w:rsidP="007A206E">
      <w:pPr>
        <w:pStyle w:val="a3"/>
        <w:jc w:val="both"/>
        <w:rPr>
          <w:rStyle w:val="a4"/>
        </w:rPr>
      </w:pPr>
      <w:r>
        <w:rPr>
          <w:rStyle w:val="a4"/>
        </w:rPr>
        <w:t>Размер премии для студентов составляет 20 тыс.руб., для аспирантов – 50 тыс.руб.</w:t>
      </w:r>
    </w:p>
    <w:p w:rsidR="007A206E" w:rsidRDefault="007A206E" w:rsidP="007A206E">
      <w:pPr>
        <w:pStyle w:val="a3"/>
        <w:jc w:val="both"/>
      </w:pPr>
      <w:r>
        <w:t>Определение победителей конкурса осуществляется в следующем порядке:</w:t>
      </w:r>
    </w:p>
    <w:p w:rsidR="007A206E" w:rsidRDefault="007A206E" w:rsidP="007A206E">
      <w:pPr>
        <w:pStyle w:val="a3"/>
        <w:jc w:val="both"/>
      </w:pPr>
      <w:r>
        <w:t>1. После окончания приема заявок осуществляется их экспертиза.</w:t>
      </w:r>
    </w:p>
    <w:p w:rsidR="007A206E" w:rsidRDefault="007A206E" w:rsidP="007A206E">
      <w:pPr>
        <w:pStyle w:val="a3"/>
        <w:jc w:val="both"/>
      </w:pPr>
      <w:r>
        <w:t>2. Научный совет конкурса на основании результатов экспертизы заявок принимает решение об утверждении перечня претендентов на получение премии (далее – претендентов).</w:t>
      </w:r>
    </w:p>
    <w:p w:rsidR="00234589" w:rsidRDefault="007A206E" w:rsidP="007A206E">
      <w:pPr>
        <w:pStyle w:val="a3"/>
        <w:jc w:val="both"/>
      </w:pPr>
      <w:r>
        <w:t>3. Перечень претендентов, утвержденный решением Научного совета, размещается на официальном сайте Комитета по науке и высшей школе в сети Интернет.</w:t>
      </w:r>
    </w:p>
    <w:p w:rsidR="00234589" w:rsidRDefault="007A206E" w:rsidP="007A206E">
      <w:pPr>
        <w:pStyle w:val="a3"/>
        <w:jc w:val="both"/>
      </w:pPr>
      <w:r>
        <w:t>4.</w:t>
      </w:r>
      <w:r w:rsidR="00234589">
        <w:t xml:space="preserve"> </w:t>
      </w:r>
      <w:r>
        <w:t>Не позднее 1 октября 2015 года претенденты представляют отчеты о результатах выполнения проектов (далее – отчеты). Требования к представляемым отчетам устанавливаются Комитетом по науке и высшей школе и размещаются на официальном сайте Комитета по науке и высшей школе в сети Интернет одновременно с перечнем претендентов.</w:t>
      </w:r>
    </w:p>
    <w:p w:rsidR="00234589" w:rsidRDefault="007A206E" w:rsidP="007A206E">
      <w:pPr>
        <w:pStyle w:val="a3"/>
        <w:jc w:val="both"/>
      </w:pPr>
      <w:r>
        <w:t>5.</w:t>
      </w:r>
      <w:r w:rsidR="00234589">
        <w:t xml:space="preserve"> </w:t>
      </w:r>
      <w:r>
        <w:t>Осуществляется экспертиза отчетов на предмет соответствия результатов выполнения проектов заявкам.</w:t>
      </w:r>
    </w:p>
    <w:p w:rsidR="00234589" w:rsidRDefault="007A206E" w:rsidP="007A206E">
      <w:pPr>
        <w:pStyle w:val="a3"/>
        <w:jc w:val="both"/>
      </w:pPr>
      <w:r>
        <w:t>6.</w:t>
      </w:r>
      <w:r w:rsidR="00234589">
        <w:t xml:space="preserve"> </w:t>
      </w:r>
      <w:r>
        <w:t>Научный совет конкурса на основании результатов экспертизы отчетов принимает решение о победителях конкурса.</w:t>
      </w:r>
    </w:p>
    <w:p w:rsidR="00234589" w:rsidRDefault="007A206E" w:rsidP="007A206E">
      <w:pPr>
        <w:pStyle w:val="a3"/>
        <w:jc w:val="both"/>
      </w:pPr>
      <w:r>
        <w:t>7.</w:t>
      </w:r>
      <w:r w:rsidR="00234589">
        <w:t xml:space="preserve"> </w:t>
      </w:r>
      <w:r>
        <w:t>Решение о победителях конкурса утверждается Комитетом по науке и высшей школе.</w:t>
      </w:r>
    </w:p>
    <w:p w:rsidR="00234589" w:rsidRDefault="007A206E" w:rsidP="007A206E">
      <w:pPr>
        <w:pStyle w:val="a3"/>
        <w:jc w:val="both"/>
      </w:pPr>
      <w:r>
        <w:t>8.</w:t>
      </w:r>
      <w:r w:rsidR="00234589">
        <w:t xml:space="preserve"> </w:t>
      </w:r>
      <w:r>
        <w:t>Информация о победителях конкурса размещается на официальном сайте Комитета по науке и высшей школе в сети Интернет.</w:t>
      </w:r>
    </w:p>
    <w:p w:rsidR="00B352D0" w:rsidRDefault="007A206E" w:rsidP="00234589">
      <w:pPr>
        <w:pStyle w:val="a3"/>
        <w:jc w:val="both"/>
      </w:pPr>
      <w:r>
        <w:t>9.</w:t>
      </w:r>
      <w:r w:rsidR="00234589">
        <w:t xml:space="preserve"> </w:t>
      </w:r>
      <w:r>
        <w:t xml:space="preserve">Осуществляется выплата премий победителям конкурса в течение 30 дней после утверждения решения о победителях конкурса Комитетом по науке и высшей школе. </w:t>
      </w:r>
      <w:r>
        <w:lastRenderedPageBreak/>
        <w:t>Выплата премий осуществляется по реквизитам, указанным победителями конкурса в заявлениях для выплаты премии.</w:t>
      </w:r>
    </w:p>
    <w:sectPr w:rsidR="00B352D0" w:rsidSect="00B3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A206E"/>
    <w:rsid w:val="00234589"/>
    <w:rsid w:val="007A206E"/>
    <w:rsid w:val="00B3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A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06E"/>
    <w:rPr>
      <w:b/>
      <w:bCs/>
    </w:rPr>
  </w:style>
  <w:style w:type="character" w:styleId="a5">
    <w:name w:val="Hyperlink"/>
    <w:basedOn w:val="a0"/>
    <w:uiPriority w:val="99"/>
    <w:semiHidden/>
    <w:unhideWhenUsed/>
    <w:rsid w:val="007A20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nvsh.gov.spb.ru/media/files/contests/122/prilozhenie%204%20-%20obrazets%20konvert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vsh.gov.spb.ru/media/files/contests/122/prilozhenie%203%20-%20forma%20el%20versii%20kratkoj.doc" TargetMode="External"/><Relationship Id="rId5" Type="http://schemas.openxmlformats.org/officeDocument/2006/relationships/hyperlink" Target="http://knvsh.gov.spb.ru/media/files/contests/122/prilozhenie%202%20-%20forma%20anketyi.doc" TargetMode="External"/><Relationship Id="rId4" Type="http://schemas.openxmlformats.org/officeDocument/2006/relationships/hyperlink" Target="http://knvsh.gov.spb.ru/media/files/contests/122/prilozhenie%201%20-%20forma%20zayavki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tops</dc:creator>
  <cp:lastModifiedBy>tops</cp:lastModifiedBy>
  <cp:revision>1</cp:revision>
  <dcterms:created xsi:type="dcterms:W3CDTF">2015-04-15T11:05:00Z</dcterms:created>
  <dcterms:modified xsi:type="dcterms:W3CDTF">2015-04-15T11:20:00Z</dcterms:modified>
</cp:coreProperties>
</file>