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43" w:rsidRDefault="00DE1443" w:rsidP="00DE1443">
      <w:pPr>
        <w:pStyle w:val="title"/>
        <w:jc w:val="center"/>
        <w:rPr>
          <w:b/>
          <w:sz w:val="28"/>
          <w:szCs w:val="28"/>
        </w:rPr>
      </w:pPr>
      <w:r w:rsidRPr="00DE1443">
        <w:rPr>
          <w:b/>
          <w:sz w:val="28"/>
          <w:szCs w:val="28"/>
        </w:rPr>
        <w:t>Конкурсный отбор на предоставление в 2015 году субсидий молодым ученым, молодым кандидатам наук</w:t>
      </w:r>
    </w:p>
    <w:p w:rsidR="00DE1443" w:rsidRPr="00DE1443" w:rsidRDefault="00DE1443" w:rsidP="00DE1443">
      <w:pPr>
        <w:pStyle w:val="title"/>
        <w:jc w:val="center"/>
        <w:rPr>
          <w:b/>
          <w:sz w:val="28"/>
          <w:szCs w:val="28"/>
        </w:rPr>
      </w:pPr>
    </w:p>
    <w:p w:rsidR="00DE1443" w:rsidRDefault="00DE1443" w:rsidP="00DE1443">
      <w:pPr>
        <w:pStyle w:val="a3"/>
        <w:spacing w:after="240" w:afterAutospacing="0"/>
        <w:jc w:val="center"/>
      </w:pPr>
      <w:r>
        <w:rPr>
          <w:rStyle w:val="a4"/>
        </w:rPr>
        <w:t>Комитет по науке и высшей школе объявляет конкурсный отбор на предоставление в 2015 году субсидий молодым ученым, молодым кандидатам наук вузов, отраслевых и академических институтов, расположенных на территории Санкт-Петербурга</w:t>
      </w:r>
    </w:p>
    <w:p w:rsidR="00DE1443" w:rsidRDefault="00DE1443" w:rsidP="00DE1443">
      <w:pPr>
        <w:pStyle w:val="a3"/>
      </w:pPr>
      <w:r>
        <w:t>В соответствии с постановлением Правительства Санкт-Петербурга от 14.05.2015 № 407 «О предоставлении в 2015 году субсидий, предусмотренных Комитету по науке и высшей школе Законом Санкт-Петербурга  «О бюджете Санкт-Петербурга на 2015 год и на плановый период 2016 и 2017 годов», Комитет по науке и высшей школе (далее –Комитет) проводит конкурсный отбор на предоставление в 2015 году субсидий молодым ученым, молодым кандидатам наук вузов, отраслевых и академических институтов, расположенных на территории Санкт-Петербурга (далее – конкурсный отбор).</w:t>
      </w:r>
      <w:r>
        <w:br/>
      </w:r>
      <w:r>
        <w:br/>
        <w:t>Субсидии предоставляются на безвозмездной и безвозвратной основе молодым ученым, молодым кандидатам наук вузов, отраслевых и академических институтов, расположенных на территории Санкт-Петербурга (далее - претенденты на получение субсидий), в целях финансового обеспечения (возмещения) затрат, возникших в 2015 году, в связи с осуществлением научной, научно-технической деятельности, экспериментальных разработок, проведением прикладных научных исследований (далее - затраты).</w:t>
      </w:r>
      <w:r>
        <w:br/>
      </w:r>
      <w:r>
        <w:br/>
        <w:t xml:space="preserve">Под </w:t>
      </w:r>
      <w:r>
        <w:rPr>
          <w:rStyle w:val="a4"/>
        </w:rPr>
        <w:t xml:space="preserve">вузами </w:t>
      </w:r>
      <w:r>
        <w:t>в настоящем извещении понимаются образовательные организации высшего образования, осуществляющие образовательную деятельность по образовательным программам высшего образования, реализуемым на основе федеральных государственных образовательных стандартов, образовательных стандартов, и расположенные на территории Санкт-Петербурга.</w:t>
      </w:r>
      <w:r>
        <w:br/>
      </w:r>
      <w:r>
        <w:br/>
        <w:t xml:space="preserve">Под </w:t>
      </w:r>
      <w:r>
        <w:rPr>
          <w:rStyle w:val="a4"/>
        </w:rPr>
        <w:t xml:space="preserve">отраслевыми институтами </w:t>
      </w:r>
      <w:r>
        <w:t>в настоящем извещении понимаются расположенные на территории Санкт-Петербурга и осуществляющие подготовку кадров высшей квалификации государственные и негосударственные научно-исследовательские институты и иные научные организации.</w:t>
      </w:r>
      <w:r>
        <w:br/>
      </w:r>
      <w:r>
        <w:br/>
        <w:t xml:space="preserve">Под </w:t>
      </w:r>
      <w:r>
        <w:rPr>
          <w:rStyle w:val="a4"/>
        </w:rPr>
        <w:t>академическими институтами</w:t>
      </w:r>
      <w:r>
        <w:t xml:space="preserve"> в настоящем извещении понимаются расположенные на территории Санкт-Петербурга учреждения Российской академии наук, Российской академии образования, Российской академии архитектуры и строительных наук, Российской академии художеств.</w:t>
      </w:r>
      <w:r>
        <w:br/>
      </w:r>
      <w:r>
        <w:br/>
        <w:t xml:space="preserve">Под </w:t>
      </w:r>
      <w:r>
        <w:rPr>
          <w:rStyle w:val="a4"/>
        </w:rPr>
        <w:t xml:space="preserve">молодыми учеными </w:t>
      </w:r>
      <w:r>
        <w:t>в настоящем извещении понимаются физические лица в возрасте до 35 лет (за исключением студентов и аспирантов вузов, отраслевых и академических институтов, расположенных на территории Санкт-Петербурга), осуществляющие научную, научно-техническую деятельность, экспериментальные разработки, проводящие прикладные научные исследования, не имеющие ученой степени.</w:t>
      </w:r>
      <w:r>
        <w:br/>
      </w:r>
      <w:r>
        <w:br/>
        <w:t xml:space="preserve">Под </w:t>
      </w:r>
      <w:r>
        <w:rPr>
          <w:rStyle w:val="a4"/>
        </w:rPr>
        <w:t xml:space="preserve">молодыми кандидатами наук </w:t>
      </w:r>
      <w:r>
        <w:t>в настоящем извещении понимаются физические лица в возрасте до 35 лет, осуществляющие научную, научно-техническую деятельность, экспериментальные разработки, проводящие прикладные научные исследования, имеющие ученую степень кандидата наук.</w:t>
      </w:r>
      <w:r>
        <w:br/>
      </w:r>
      <w:r>
        <w:br/>
      </w:r>
      <w:r>
        <w:rPr>
          <w:rStyle w:val="a4"/>
          <w:u w:val="single"/>
        </w:rPr>
        <w:lastRenderedPageBreak/>
        <w:t>Условиями предоставления субсидий являются:</w:t>
      </w:r>
      <w:r>
        <w:br/>
        <w:t>-осуществление претендентами на получение субсидий научной, научно-технической деятельности, экспериментальных разработок, проведение прикладных научных исследований в вузах, отраслевых или академических институтах, расположенных на территории Санкт-Петербурга;</w:t>
      </w:r>
      <w:r>
        <w:br/>
        <w:t>-документальное подтверждение затрат, возмещаемых за счет субсидий;</w:t>
      </w:r>
      <w:r>
        <w:br/>
        <w:t>-возврат получателями субсидий в бюджет Санкт-Петербурга в сроки, определенные договорами о предоставлении субсидий (далее - договоры), остатков субсидий, не использованных в установленные договорами сроки;</w:t>
      </w:r>
      <w:r>
        <w:br/>
        <w:t>-наличие согласия получателей субсидий на осуществление Комитетом и Комитетом государственного финансового контроля Санкт-Петербурга (далее – КГФК) обязательных проверок соблюдения получателями субсидий условий, целей и порядка предоставления субсидий (далее – проверки);</w:t>
      </w:r>
      <w:r>
        <w:br/>
        <w:t>-отсутствие у получателей субсидий задолженности по уплате налогов в бюджеты всех уровней и государственные внебюджетные фонды;</w:t>
      </w:r>
      <w:r>
        <w:br/>
        <w:t>-отсутствие иных бюджетных ассигнований на возмещение затрат.</w:t>
      </w:r>
      <w:r>
        <w:br/>
      </w:r>
      <w:r>
        <w:br/>
        <w:t xml:space="preserve">Каждый претендент на получение субсидий может представить на конкурсный отбор </w:t>
      </w:r>
      <w:r>
        <w:rPr>
          <w:u w:val="single"/>
        </w:rPr>
        <w:t>только одну</w:t>
      </w:r>
      <w:r>
        <w:t xml:space="preserve"> заявку на предоставление субсидии.</w:t>
      </w:r>
      <w:r>
        <w:br/>
      </w:r>
      <w:r>
        <w:br/>
        <w:t xml:space="preserve">Материалы, представленные в заявке, должны быть </w:t>
      </w:r>
      <w:r>
        <w:rPr>
          <w:u w:val="single"/>
        </w:rPr>
        <w:t>оригинальными</w:t>
      </w:r>
      <w:r>
        <w:t>. Использование претендентами на получение субсидий материалов, полученных другими исследователями, без соответствующей ссылки на источник (плагиат), а также повторное представление материалов, ранее подававшихся на конкурсы, проводимые Комитетом и вошедшие в число проектов победителей конкурсов, не допускается.</w:t>
      </w:r>
      <w:r>
        <w:br/>
      </w:r>
      <w:r>
        <w:br/>
      </w:r>
      <w:r>
        <w:rPr>
          <w:rStyle w:val="a5"/>
        </w:rPr>
        <w:t>Не допускается представление на конкурсный отбор материалов, составляющих основу заявки, направляемой для участия в любом ином конкурсе, проводимом Комитетом в текущем году.</w:t>
      </w:r>
      <w:r>
        <w:br/>
      </w:r>
      <w:r>
        <w:br/>
      </w:r>
      <w:r>
        <w:rPr>
          <w:rStyle w:val="a4"/>
        </w:rPr>
        <w:t>Максимальный размер субсидии составляет для молодых ученых – 100 тыс.руб., для молодых кандидатов наук – 150 тыс.руб.</w:t>
      </w:r>
      <w:r>
        <w:br/>
      </w:r>
      <w:r>
        <w:br/>
        <w:t xml:space="preserve">Претенденты на получение субсидии подают заявку на имя председателя Комитета по форме, установленной в </w:t>
      </w:r>
      <w:hyperlink r:id="rId4" w:history="1">
        <w:r>
          <w:rPr>
            <w:rStyle w:val="a4"/>
            <w:color w:val="0000FF"/>
            <w:u w:val="single"/>
          </w:rPr>
          <w:t xml:space="preserve">приложении 1 </w:t>
        </w:r>
      </w:hyperlink>
      <w:r>
        <w:t>к настоящему извещению.</w:t>
      </w:r>
      <w:r>
        <w:br/>
      </w:r>
      <w:r>
        <w:br/>
      </w:r>
      <w:r>
        <w:rPr>
          <w:rStyle w:val="a4"/>
          <w:u w:val="single"/>
        </w:rPr>
        <w:t>К заявке должны быть приложены следующие документы:</w:t>
      </w:r>
      <w:r>
        <w:br/>
        <w:t>1. Научный проект, содержащий информацию, раскрывающую содержание научной и (или) научно-технической деятельности, экспериментальных разработок, прикладных научных исследований претендента на получение субсидии (далее - научный проект), в том числе:</w:t>
      </w:r>
      <w:r>
        <w:br/>
        <w:t>- информацию о выполнении претендентом на получение субсидии работ по теме научного проекта;</w:t>
      </w:r>
      <w:r>
        <w:br/>
        <w:t>- информацию о научно-технической и практической ценности результатов реализации научного проекта, включая научную новизну результатов научного проекта, возможность использования продуктов и результатов научного проекта на практике, значимость результатов научного проекта для Санкт-Петербурга.</w:t>
      </w:r>
      <w:r>
        <w:br/>
      </w:r>
      <w:r>
        <w:br/>
        <w:t>Научный проект должен состоять из следующих разделов:</w:t>
      </w:r>
      <w:r>
        <w:br/>
        <w:t>- введение;</w:t>
      </w:r>
      <w:r>
        <w:br/>
        <w:t>- постановка проблемы, цели, задачи;</w:t>
      </w:r>
      <w:r>
        <w:br/>
        <w:t>- подходы к решению;</w:t>
      </w:r>
      <w:r>
        <w:br/>
      </w:r>
      <w:r>
        <w:lastRenderedPageBreak/>
        <w:t>- оценка результатов;</w:t>
      </w:r>
      <w:r>
        <w:br/>
        <w:t>- список публикаций претендента на получение субсидии по теме научного проекта (если таковые имеются).</w:t>
      </w:r>
      <w:r>
        <w:br/>
      </w:r>
      <w:r>
        <w:br/>
        <w:t>Научный проект должен быть подписан претендентом на получение субсидии.</w:t>
      </w:r>
      <w:r>
        <w:br/>
      </w:r>
      <w:r>
        <w:br/>
        <w:t>2. Расшифровка направлений расходов на финансирование научного проекта с обоснованием каждой статьи расходов.</w:t>
      </w:r>
      <w:r>
        <w:br/>
        <w:t>Расшифровка направлений расходов на финансирование научного проекта должна быть подписана претендентом на получение субсидии.</w:t>
      </w:r>
      <w:r>
        <w:br/>
        <w:t>За счет субсидии подлежат возмещению:</w:t>
      </w:r>
      <w:r>
        <w:br/>
        <w:t>2.1. Затраты на приобретение предметов снабжения, материалов и основных средств, необходимых для выполнения научного проекта.</w:t>
      </w:r>
      <w:r>
        <w:br/>
        <w:t>2.2. Затраты, связанные с командировками, необходимыми для выполнения научного проекта.</w:t>
      </w:r>
      <w:r>
        <w:br/>
        <w:t>2.3. Затраты на услуги (работы) сторонних организаций, необходимые для выполнения научного проекта, включая услуги по публикации материалов в научном издании по теме проекта (не более 50% от суммы субсидии).</w:t>
      </w:r>
      <w:r>
        <w:br/>
        <w:t>2.4. Трудозатраты получателя субсидии, необходимые для выполнения научного проекта (не более 50% от суммы субсидии), рассчитываемые исходя из среднего размера оплаты труда научных работников вуза, отраслевого или академического института, в котором работает получатель субсидии.</w:t>
      </w:r>
      <w:r>
        <w:br/>
        <w:t xml:space="preserve">Рекомендуемая форма расшифровки направлений расходов на финансирование научного проекта представлена в </w:t>
      </w:r>
      <w:hyperlink r:id="rId5" w:history="1">
        <w:r>
          <w:rPr>
            <w:rStyle w:val="a4"/>
            <w:color w:val="0000FF"/>
            <w:u w:val="single"/>
          </w:rPr>
          <w:t>приложении 2</w:t>
        </w:r>
        <w:r>
          <w:rPr>
            <w:rStyle w:val="a6"/>
          </w:rPr>
          <w:t xml:space="preserve"> </w:t>
        </w:r>
      </w:hyperlink>
      <w:r>
        <w:t xml:space="preserve">к настоящему извещению. Образец расшифровки направлений расходов на финансирование научного проекта представлена в </w:t>
      </w:r>
      <w:hyperlink r:id="rId6" w:history="1">
        <w:r>
          <w:rPr>
            <w:rStyle w:val="a4"/>
            <w:color w:val="0000FF"/>
            <w:u w:val="single"/>
          </w:rPr>
          <w:t>приложении 3</w:t>
        </w:r>
      </w:hyperlink>
      <w:r>
        <w:t xml:space="preserve"> к настоящему извещению.</w:t>
      </w:r>
      <w:r>
        <w:br/>
      </w:r>
      <w:r>
        <w:br/>
        <w:t>3. Проект технического задания на осуществление научной деятельности, который должен содержать следующую информацию:    </w:t>
      </w:r>
      <w:r>
        <w:br/>
        <w:t>наименование темы научного проекта;</w:t>
      </w:r>
      <w:r>
        <w:br/>
        <w:t>- исполнитель научного проекта, включая фамилию, имя, отчество, должность, место работы, ученую степень (в случае наличия), ученое звание (в случае наличия), контактный телефон, электронный адрес;</w:t>
      </w:r>
      <w:r>
        <w:br/>
        <w:t>- сроки реализации научного проекта;</w:t>
      </w:r>
      <w:r>
        <w:br/>
        <w:t>- цель научного проекта;</w:t>
      </w:r>
      <w:r>
        <w:br/>
        <w:t>- задачи научного проекта;</w:t>
      </w:r>
      <w:r>
        <w:br/>
        <w:t>- основные требования к результатам научного проекта;</w:t>
      </w:r>
      <w:r>
        <w:br/>
        <w:t>- план реализации научного проекта;</w:t>
      </w:r>
      <w:r>
        <w:br/>
        <w:t>- научно-техническая и практическая ценность результатов реализации научного проекта, включая научную новизну результатов научного проекта, возможность использования продуктов и результатов научного проекта на практике, значимость результатов научного проекта для Санкт-Петербурга;</w:t>
      </w:r>
      <w:r>
        <w:br/>
        <w:t>- сроки и способы реализации и использования полученных результатов научного проекта;</w:t>
      </w:r>
      <w:r>
        <w:br/>
        <w:t>- перечень документации, представляемой по окончании реализации научного проекта.</w:t>
      </w:r>
      <w:r>
        <w:br/>
        <w:t xml:space="preserve">Рекомендуемая форма технического задания представлена в </w:t>
      </w:r>
      <w:hyperlink r:id="rId7" w:history="1">
        <w:r>
          <w:rPr>
            <w:rStyle w:val="a4"/>
            <w:color w:val="0000FF"/>
            <w:u w:val="single"/>
          </w:rPr>
          <w:t>приложении 4</w:t>
        </w:r>
      </w:hyperlink>
      <w:r>
        <w:t xml:space="preserve"> к настоящему извещению.</w:t>
      </w:r>
      <w:r>
        <w:br/>
      </w:r>
      <w:r>
        <w:br/>
        <w:t>4. Анкета лица, осуществляющего научное руководство научного проекта претендента на получение субсидии (далее – научный руководитель), в которой должна содержаться следующая информация:</w:t>
      </w:r>
      <w:r>
        <w:br/>
        <w:t>- фамилия, имя, отчество научного руководителя;</w:t>
      </w:r>
      <w:r>
        <w:br/>
      </w:r>
      <w:r>
        <w:lastRenderedPageBreak/>
        <w:t>- год рождения научного руководителя;</w:t>
      </w:r>
      <w:r>
        <w:br/>
        <w:t>- место работы научного руководителя, включая полное наименование работодателя, должность, наименование подразделения работодателя, адрес, телефон с кодом города, факс, электронную почту работодателя;</w:t>
      </w:r>
      <w:r>
        <w:br/>
        <w:t>- ученая степень научного руководителя;</w:t>
      </w:r>
      <w:r>
        <w:br/>
        <w:t>- информация о диссертации научного руководителя, включая тему диссертации, специальность (номер по классификации ВАК), год защиты диссертации;</w:t>
      </w:r>
      <w:r>
        <w:br/>
        <w:t>ученое звание научного руководителя;</w:t>
      </w:r>
      <w:r>
        <w:br/>
        <w:t>- краткая информация о служебной и научной карьере научного руководителя;</w:t>
      </w:r>
      <w:r>
        <w:br/>
        <w:t>- основные научные интересы научного руководителя;</w:t>
      </w:r>
      <w:r>
        <w:br/>
        <w:t>- список важнейших публикаций научного руководителя.</w:t>
      </w:r>
      <w:r>
        <w:br/>
        <w:t>Анкета научного руководителя должна быть подписана научным руководителем и заверена по месту его работы.</w:t>
      </w:r>
      <w:r>
        <w:br/>
        <w:t xml:space="preserve">Рекомендуемая форма анкеты научного руководителя представлена в </w:t>
      </w:r>
      <w:hyperlink r:id="rId8" w:history="1">
        <w:r>
          <w:rPr>
            <w:rStyle w:val="a4"/>
            <w:color w:val="0000FF"/>
            <w:u w:val="single"/>
          </w:rPr>
          <w:t>приложении 5</w:t>
        </w:r>
      </w:hyperlink>
      <w:r>
        <w:t xml:space="preserve"> к настоящему извещению.</w:t>
      </w:r>
      <w:r>
        <w:br/>
      </w:r>
      <w:r>
        <w:br/>
        <w:t>5. Копии не более трех важнейших публикаций претендента на получение субсидии по теме научного проекта (в случае наличия).</w:t>
      </w:r>
    </w:p>
    <w:p w:rsidR="00DE1443" w:rsidRDefault="00DE1443" w:rsidP="00DE1443">
      <w:pPr>
        <w:pStyle w:val="a3"/>
      </w:pPr>
      <w:r>
        <w:t xml:space="preserve">Заявка и прилагаемые к ней документы подаются в письменной форме в двух экземплярах в срок, установленный для подачи заявок и указанный в извещении. Каждый экземпляр заявки должен быть сброшюрован. Одновременно претендент на получение субсидии представляет электронную версию заявки (в составе электронной версии заявки рекомендуется также представить краткую электронную версию заявки по форме, представленной в </w:t>
      </w:r>
      <w:hyperlink r:id="rId9" w:history="1">
        <w:r>
          <w:rPr>
            <w:rStyle w:val="a4"/>
            <w:color w:val="0000FF"/>
            <w:u w:val="single"/>
          </w:rPr>
          <w:t xml:space="preserve">приложении 6 </w:t>
        </w:r>
      </w:hyperlink>
      <w:r>
        <w:t>к настоящему извещению).  </w:t>
      </w:r>
      <w:r>
        <w:br/>
      </w:r>
      <w:r>
        <w:br/>
        <w:t xml:space="preserve">Заявка подается в запечатанном конверте, на котором должно быть указано: «В Комитет по науке и высшей школе. Заявка на конкурсный отбор на предоставление субсидий молодым ученым, молодым кандидатам наук вузов, отраслевых и академических институтов, расположенных на территории Санкт-Петербурга», а также фамилия, имя, отчество претендента на получение субсидии, категория «молодой ученый» или «молодой кандидат наук», наименование научного проекта. Рекомендуемая форма конверта представлена в </w:t>
      </w:r>
      <w:hyperlink r:id="rId10" w:history="1">
        <w:r>
          <w:rPr>
            <w:rStyle w:val="a4"/>
            <w:color w:val="0000FF"/>
            <w:u w:val="single"/>
          </w:rPr>
          <w:t>приложении 7</w:t>
        </w:r>
      </w:hyperlink>
      <w:r>
        <w:t xml:space="preserve"> к настоящему извещению.</w:t>
      </w:r>
      <w:r>
        <w:br/>
      </w:r>
      <w:r>
        <w:rPr>
          <w:b/>
          <w:bCs/>
        </w:rPr>
        <w:br/>
      </w:r>
      <w:r>
        <w:rPr>
          <w:rStyle w:val="a4"/>
        </w:rPr>
        <w:t>Не принимаются к рассмотрению заявки:</w:t>
      </w:r>
      <w:r>
        <w:br/>
        <w:t>- представленные лицами, не являющимися по определению, приведенному в настоящем извещении, молодыми учеными, молодыми кандидатами наук;</w:t>
      </w:r>
      <w:r>
        <w:br/>
        <w:t>- представленные с нарушением требований к форме заявки, представленной в настоящем извещении;</w:t>
      </w:r>
      <w:r>
        <w:br/>
        <w:t>- представленные с нарушением требований к документам, прилагаемым к заявке, представленным в настоящем извещении;</w:t>
      </w:r>
      <w:r>
        <w:br/>
        <w:t>- представленные с нарушением срока представления заявок, указанного в настоящем извещении.</w:t>
      </w:r>
      <w:r>
        <w:br/>
      </w:r>
      <w:r>
        <w:br/>
      </w:r>
      <w:r>
        <w:rPr>
          <w:rStyle w:val="a4"/>
        </w:rPr>
        <w:t>Адрес представления заявок:</w:t>
      </w:r>
      <w:r>
        <w:br/>
        <w:t>Участники конкурса подают заявки и прилагаемые к ним документы по адресу:</w:t>
      </w:r>
      <w:r>
        <w:br/>
        <w:t xml:space="preserve">г. Санкт-Петербург, </w:t>
      </w:r>
      <w:proofErr w:type="spellStart"/>
      <w:r>
        <w:t>Лермонтовский</w:t>
      </w:r>
      <w:proofErr w:type="spellEnd"/>
      <w:r>
        <w:t xml:space="preserve"> пр., д. 44, лит. А,</w:t>
      </w:r>
      <w:r>
        <w:br/>
        <w:t>НОУ ВПО «Санкт-Петербургский университет управления и экономики»</w:t>
      </w:r>
      <w:r>
        <w:br/>
        <w:t>(Университетский центр профориентации и трудоустройства).</w:t>
      </w:r>
      <w:r>
        <w:br/>
      </w:r>
      <w:r>
        <w:br/>
      </w:r>
      <w:r>
        <w:rPr>
          <w:rStyle w:val="a4"/>
        </w:rPr>
        <w:t>Телефон для справок</w:t>
      </w:r>
      <w:r>
        <w:t>: 363-42-59</w:t>
      </w:r>
      <w:r>
        <w:br/>
      </w:r>
      <w:r>
        <w:br/>
      </w:r>
      <w:r>
        <w:rPr>
          <w:rStyle w:val="a4"/>
        </w:rPr>
        <w:lastRenderedPageBreak/>
        <w:t>Время приема заявок</w:t>
      </w:r>
      <w:r>
        <w:t>: с 10.00 до 16.00 (кроме субботы, воскресенья и праздничных дней).</w:t>
      </w:r>
      <w:r>
        <w:br/>
      </w:r>
      <w:r>
        <w:br/>
      </w:r>
      <w:r>
        <w:rPr>
          <w:rStyle w:val="a4"/>
        </w:rPr>
        <w:t>Срок подачи заявок</w:t>
      </w:r>
      <w:r>
        <w:t>: до 19 июня 2015 года (включительно).</w:t>
      </w:r>
      <w:r>
        <w:br/>
      </w:r>
      <w:r>
        <w:br/>
        <w:t>Претендентам на получение субсидий целесообразно представлять заявки по указанному адресу лично, желательно заблаговременно.</w:t>
      </w:r>
      <w:r>
        <w:br/>
      </w:r>
      <w:r>
        <w:rPr>
          <w:b/>
          <w:bCs/>
        </w:rPr>
        <w:br/>
      </w:r>
      <w:r>
        <w:rPr>
          <w:rStyle w:val="a4"/>
        </w:rPr>
        <w:t>Определение победителей конкурсного отбора осуществляется в следующем порядке:</w:t>
      </w:r>
      <w:r>
        <w:br/>
        <w:t>1.     После окончания приема заявок осуществляется их экспертиза.</w:t>
      </w:r>
      <w:r>
        <w:br/>
        <w:t>2.     Конкурсная комиссия по проведению конкурсного отбора на предоставление субсидий молодым ученым, молодым кандидатам наук вузов, отраслевых и академических институтов, расположенных на территории Санкт-Петербурга, на основании результатов экспертизы заявок принимает решение о победителях конкурсного отбора.</w:t>
      </w:r>
      <w:r>
        <w:br/>
        <w:t>3. Решение о победителях конкурсного отбора утверждается Комитетом по науке и высшей школе и размещается на официальном сайте Комитета в сети Интернет.</w:t>
      </w:r>
      <w:r>
        <w:br/>
        <w:t>4. С победителями конкурсного отбора будут заключаться договоры на предоставление субсидий. Шаблон договора на предоставление субсидий и образец расшифровки направлений расходов будет размещен на официальном сайте Комитета одновременно с перечнем победителей конкурсного отбора.</w:t>
      </w:r>
      <w:r>
        <w:br/>
        <w:t>5. Не позднее 5 октября 2015 года победители конкурсного отбора представляют отчет о выполнении научного проекта и отчет о фактическом расходовании средств (далее – отчеты).</w:t>
      </w:r>
      <w:r>
        <w:br/>
        <w:t xml:space="preserve">С целью информирования потенциальных победителей конкурсного отбора требования к отчетам представлены в </w:t>
      </w:r>
      <w:hyperlink r:id="rId11" w:history="1">
        <w:r>
          <w:rPr>
            <w:rStyle w:val="a4"/>
            <w:color w:val="0000FF"/>
            <w:u w:val="single"/>
          </w:rPr>
          <w:t xml:space="preserve">приложении 8 </w:t>
        </w:r>
      </w:hyperlink>
      <w:r>
        <w:t xml:space="preserve">к настоящему извещению. Образец заполнения отдельных форм отчетности представлен в </w:t>
      </w:r>
      <w:hyperlink r:id="rId12" w:history="1">
        <w:r>
          <w:rPr>
            <w:rStyle w:val="a4"/>
            <w:color w:val="0000FF"/>
            <w:u w:val="single"/>
          </w:rPr>
          <w:t>приложении 9</w:t>
        </w:r>
      </w:hyperlink>
      <w:r>
        <w:t xml:space="preserve"> и </w:t>
      </w:r>
      <w:hyperlink r:id="rId13" w:history="1">
        <w:r>
          <w:rPr>
            <w:rStyle w:val="a4"/>
            <w:color w:val="0000FF"/>
            <w:u w:val="single"/>
          </w:rPr>
          <w:t>приложении 10</w:t>
        </w:r>
      </w:hyperlink>
      <w:r>
        <w:t xml:space="preserve"> к настоящему извещению. Требования к отчетам будут повторно размещены на официальном сайте Комитета в сети Интернет после заключения получателями субсидий договоров на предоставление субсидий.</w:t>
      </w:r>
      <w:r>
        <w:br/>
        <w:t>6. После окончание приема отчетов осуществляется их экспертиза.</w:t>
      </w:r>
      <w:r>
        <w:br/>
        <w:t>7. Субсидии выплачиваются после представления получателем субсидий отчета о выполнении научного проекта и отчета о фактическом расходовании средств, Денежные средства в размере, указанном в акте о выполнении условий предоставления субсидии перечисляются на лицевой счет получателя субсидии, указанный в договоре на предоставление субсидии, в течение 10 дней со дня подписания акта о выполнении условий предоставления субсидии. В соответствии со статьей 226 Налогового кодекса Российской Федерации Комитет удерживает сумму налога на доходы физических лиц (НДФЛ) и перечисляет в бюджет в установленном порядке. Сумма НДФЛ отдельно выделяется в акте о выполнении условий предоставления субсидии.</w:t>
      </w:r>
    </w:p>
    <w:p w:rsidR="00E30C4F" w:rsidRDefault="00E30C4F"/>
    <w:sectPr w:rsidR="00E30C4F" w:rsidSect="00E3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1443"/>
    <w:rsid w:val="00DE1443"/>
    <w:rsid w:val="00E3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E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443"/>
    <w:rPr>
      <w:b/>
      <w:bCs/>
    </w:rPr>
  </w:style>
  <w:style w:type="character" w:styleId="a5">
    <w:name w:val="Emphasis"/>
    <w:basedOn w:val="a0"/>
    <w:uiPriority w:val="20"/>
    <w:qFormat/>
    <w:rsid w:val="00DE1443"/>
    <w:rPr>
      <w:i/>
      <w:iCs/>
    </w:rPr>
  </w:style>
  <w:style w:type="character" w:styleId="a6">
    <w:name w:val="Hyperlink"/>
    <w:basedOn w:val="a0"/>
    <w:uiPriority w:val="99"/>
    <w:semiHidden/>
    <w:unhideWhenUsed/>
    <w:rsid w:val="00DE1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vsh.gov.spb.ru/media/files/contests/126/prilozhenie%205.doc" TargetMode="External"/><Relationship Id="rId13" Type="http://schemas.openxmlformats.org/officeDocument/2006/relationships/hyperlink" Target="http://knvsh.gov.spb.ru/media/files/contests/126/prilozhenie%201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nvsh.gov.spb.ru/media/files/contests/126/prilozhenie%204.doc" TargetMode="External"/><Relationship Id="rId12" Type="http://schemas.openxmlformats.org/officeDocument/2006/relationships/hyperlink" Target="http://knvsh.gov.spb.ru/media/files/contests/126/prilozhenie%209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vsh.gov.spb.ru/media/files/contests/126/prilozhenie%203.xls" TargetMode="External"/><Relationship Id="rId11" Type="http://schemas.openxmlformats.org/officeDocument/2006/relationships/hyperlink" Target="http://knvsh.gov.spb.ru/media/files/contests/126/prilozhenie%208.doc" TargetMode="External"/><Relationship Id="rId5" Type="http://schemas.openxmlformats.org/officeDocument/2006/relationships/hyperlink" Target="http://knvsh.gov.spb.ru/media/files/contests/126/prilozhenie%202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nvsh.gov.spb.ru/media/files/contests/126/prilozhenie%207.doc" TargetMode="External"/><Relationship Id="rId4" Type="http://schemas.openxmlformats.org/officeDocument/2006/relationships/hyperlink" Target="http://knvsh.gov.spb.ru/media/files/contests/126/prilozhenie%201.doc" TargetMode="External"/><Relationship Id="rId9" Type="http://schemas.openxmlformats.org/officeDocument/2006/relationships/hyperlink" Target="http://knvsh.gov.spb.ru/media/files/contests/126/prilozhenie%20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2170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tops</dc:creator>
  <cp:lastModifiedBy>tops</cp:lastModifiedBy>
  <cp:revision>1</cp:revision>
  <dcterms:created xsi:type="dcterms:W3CDTF">2015-05-25T06:39:00Z</dcterms:created>
  <dcterms:modified xsi:type="dcterms:W3CDTF">2015-05-25T06:41:00Z</dcterms:modified>
</cp:coreProperties>
</file>