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B" w:rsidRPr="006A7ADB" w:rsidRDefault="006A7ADB" w:rsidP="006A7ADB">
      <w:pPr>
        <w:pStyle w:val="title"/>
        <w:jc w:val="center"/>
        <w:rPr>
          <w:b/>
        </w:rPr>
      </w:pPr>
      <w:r w:rsidRPr="006A7ADB">
        <w:rPr>
          <w:b/>
        </w:rPr>
        <w:t>Конкурс на право получения грантов Санкт-Петербурга в сфере научной и научно-технической деятельности</w:t>
      </w:r>
    </w:p>
    <w:p w:rsidR="006A7ADB" w:rsidRDefault="006A7ADB" w:rsidP="006A7ADB">
      <w:pPr>
        <w:pStyle w:val="a3"/>
        <w:jc w:val="center"/>
      </w:pPr>
      <w:r>
        <w:rPr>
          <w:rStyle w:val="a4"/>
        </w:rPr>
        <w:t>Конкурс на право получения грантов Санкт-Петербурга  в сфере научной и научно-технической деятельности</w:t>
      </w:r>
    </w:p>
    <w:p w:rsidR="006A7ADB" w:rsidRDefault="006A7ADB" w:rsidP="006A7ADB">
      <w:pPr>
        <w:pStyle w:val="a3"/>
        <w:jc w:val="both"/>
      </w:pPr>
      <w:r>
        <w:t> Гранты Санкт-Петербурга в сфере научной и научно-технической деятельности (далее - гранты) предоставляются Комитетом по науке и высшей школе в соответствии с Законом Санкт-Петербурга от 28.11.2014 № 665-116 «О бюджете Санкт-Петербурга на 2015 год и на плановый период 2016 и 2017 годов», Законом Санкт-Петербурга от 31.10.2001 № 752-97 «О грантах Санкт-Петербурга в сфере научной и научно-технической деятельности» (далее - Закон Санкт-Петербурга), пунктом 1.1 раздела 13.6 приложения к постановлению Правительства Санкт-Петербурга от 23.06.2014 № 496 «О государственной программе Санкт-Петербурга «Экономическое развитие и экономика знаний в Санкт-Петербурге» на 2015-2020 годы», постановлением Правительства Санкт-Петербурга от 01.04.2008 № 319 «О мерах по реализации Закона Санкт-Петербурга «О грантах Санкт-Петербурга в сфере научной и научно-технической деятельности», постановлением Правительства Санкт-Петербурга от 14.05.2015 № 407 «О предоставлении в 2015 году субсидий, предусмотренных Комитету по науке и высшей школе Законом Санкт-Петербурга «О бюджете Санкт-Петербурга на 2015 год и на плановый период 2016 и 2017 годов».</w:t>
      </w:r>
    </w:p>
    <w:p w:rsidR="006A7ADB" w:rsidRDefault="006A7ADB" w:rsidP="006A7ADB">
      <w:pPr>
        <w:pStyle w:val="a3"/>
        <w:jc w:val="both"/>
      </w:pPr>
      <w:r>
        <w:t>Гранты предоставляются в виде субсидий следующим физическим и юридическим лицам (за исключением государственных (муниципальных) учреждений), указанным в статье 5 Закона Санкт-Петербурга, осуществляющим научную, научно-техническую деятельность на территории Санкт-Петербурга (далее - соискатели), признанным победителями конкурса грантов Санкт-Петербурга в сфере научной и научно-технической деятельности:</w:t>
      </w:r>
    </w:p>
    <w:p w:rsidR="006A7ADB" w:rsidRDefault="006A7ADB" w:rsidP="006A7ADB">
      <w:pPr>
        <w:pStyle w:val="a3"/>
        <w:ind w:left="567"/>
      </w:pPr>
      <w:r>
        <w:t>- научным организациям;</w:t>
      </w:r>
    </w:p>
    <w:p w:rsidR="006A7ADB" w:rsidRDefault="006A7ADB" w:rsidP="006A7ADB">
      <w:pPr>
        <w:pStyle w:val="a3"/>
        <w:ind w:left="567"/>
      </w:pPr>
      <w:r>
        <w:t>- образовательным организациям высшего образования, имеющим государственную аккредитацию;</w:t>
      </w:r>
    </w:p>
    <w:p w:rsidR="006A7ADB" w:rsidRDefault="006A7ADB" w:rsidP="006A7ADB">
      <w:pPr>
        <w:pStyle w:val="a3"/>
        <w:ind w:left="567"/>
      </w:pPr>
      <w:r>
        <w:t>- региональным объединениям юридических лиц (ассоциациям, союзам), если научная и (или) научно-техническая деятельность предусмотрена их учредительными документами;</w:t>
      </w:r>
    </w:p>
    <w:p w:rsidR="006A7ADB" w:rsidRDefault="006A7ADB" w:rsidP="006A7ADB">
      <w:pPr>
        <w:pStyle w:val="a3"/>
        <w:ind w:left="567"/>
      </w:pPr>
      <w:r>
        <w:t>- группам научных работников, осуществляющим совместную научную, научно-техническую деятельность на основе договора;</w:t>
      </w:r>
    </w:p>
    <w:p w:rsidR="006A7ADB" w:rsidRDefault="006A7ADB" w:rsidP="006A7ADB">
      <w:pPr>
        <w:pStyle w:val="a3"/>
        <w:ind w:left="567"/>
      </w:pPr>
      <w:r>
        <w:t>- научным работникам;</w:t>
      </w:r>
    </w:p>
    <w:p w:rsidR="006A7ADB" w:rsidRDefault="006A7ADB" w:rsidP="006A7ADB">
      <w:pPr>
        <w:pStyle w:val="a3"/>
        <w:ind w:left="567"/>
      </w:pPr>
      <w:r>
        <w:t>- профессорско-преподавательскому составу образовательных организаций высшего образования;</w:t>
      </w:r>
    </w:p>
    <w:p w:rsidR="006A7ADB" w:rsidRDefault="006A7ADB" w:rsidP="006A7ADB">
      <w:pPr>
        <w:pStyle w:val="a3"/>
        <w:ind w:left="567"/>
      </w:pPr>
      <w:r>
        <w:t>- индивидуальным предпринимателям.</w:t>
      </w:r>
    </w:p>
    <w:p w:rsidR="006A7ADB" w:rsidRDefault="006A7ADB" w:rsidP="006A7ADB">
      <w:pPr>
        <w:pStyle w:val="a3"/>
        <w:ind w:left="567"/>
      </w:pPr>
      <w:r>
        <w:t>\</w:t>
      </w:r>
    </w:p>
    <w:p w:rsidR="006A7ADB" w:rsidRDefault="006A7ADB" w:rsidP="006A7ADB">
      <w:pPr>
        <w:pStyle w:val="a3"/>
        <w:jc w:val="both"/>
      </w:pPr>
      <w:r>
        <w:t xml:space="preserve">Субсидии предоставляются на безвозмездной и безвозвратной основе в целях финансового обеспечения (возмещения) затрат, возникших в 2015 году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</w:t>
      </w:r>
      <w:r>
        <w:lastRenderedPageBreak/>
        <w:t>проведении прикладных научных исследований (далее – гранты) по следующим направлениям предоставления грантов Санкт-Петербурга в сфере научной и научно-технической деятельности, указанным в статье 4 Закона:</w:t>
      </w:r>
    </w:p>
    <w:p w:rsidR="006A7ADB" w:rsidRDefault="006A7ADB" w:rsidP="006A7ADB">
      <w:pPr>
        <w:pStyle w:val="a3"/>
        <w:ind w:left="426"/>
        <w:jc w:val="both"/>
      </w:pPr>
      <w:r>
        <w:t>1. прикладная химия;</w:t>
      </w:r>
    </w:p>
    <w:p w:rsidR="006A7ADB" w:rsidRDefault="006A7ADB" w:rsidP="006A7ADB">
      <w:pPr>
        <w:pStyle w:val="a3"/>
        <w:ind w:left="426"/>
      </w:pPr>
      <w:r>
        <w:t>2. прикладная физика;</w:t>
      </w:r>
    </w:p>
    <w:p w:rsidR="006A7ADB" w:rsidRDefault="006A7ADB" w:rsidP="006A7ADB">
      <w:pPr>
        <w:pStyle w:val="a3"/>
        <w:ind w:left="426"/>
      </w:pPr>
      <w:r>
        <w:t>3. прикладная электроника;</w:t>
      </w:r>
    </w:p>
    <w:p w:rsidR="006A7ADB" w:rsidRDefault="006A7ADB" w:rsidP="006A7ADB">
      <w:pPr>
        <w:pStyle w:val="a3"/>
        <w:ind w:left="426"/>
      </w:pPr>
      <w:r>
        <w:t>4. материалы;</w:t>
      </w:r>
    </w:p>
    <w:p w:rsidR="006A7ADB" w:rsidRDefault="006A7ADB" w:rsidP="006A7ADB">
      <w:pPr>
        <w:pStyle w:val="a3"/>
        <w:ind w:left="426"/>
      </w:pPr>
      <w:r>
        <w:t>5. информационные технологии;</w:t>
      </w:r>
    </w:p>
    <w:p w:rsidR="006A7ADB" w:rsidRDefault="006A7ADB" w:rsidP="006A7ADB">
      <w:pPr>
        <w:pStyle w:val="a3"/>
        <w:ind w:left="426"/>
      </w:pPr>
      <w:r>
        <w:t>6. энергосберегающие технологии;</w:t>
      </w:r>
    </w:p>
    <w:p w:rsidR="006A7ADB" w:rsidRDefault="006A7ADB" w:rsidP="006A7ADB">
      <w:pPr>
        <w:pStyle w:val="a3"/>
        <w:ind w:left="426"/>
      </w:pPr>
      <w:r>
        <w:t>7. медицина;</w:t>
      </w:r>
    </w:p>
    <w:p w:rsidR="006A7ADB" w:rsidRDefault="006A7ADB" w:rsidP="006A7ADB">
      <w:pPr>
        <w:pStyle w:val="a3"/>
        <w:ind w:left="426"/>
      </w:pPr>
      <w:r>
        <w:t>8. биология;</w:t>
      </w:r>
    </w:p>
    <w:p w:rsidR="006A7ADB" w:rsidRDefault="006A7ADB" w:rsidP="006A7ADB">
      <w:pPr>
        <w:pStyle w:val="a3"/>
        <w:ind w:left="426"/>
      </w:pPr>
      <w:r>
        <w:t>9. социология;</w:t>
      </w:r>
    </w:p>
    <w:p w:rsidR="006A7ADB" w:rsidRDefault="006A7ADB" w:rsidP="006A7ADB">
      <w:pPr>
        <w:pStyle w:val="a3"/>
        <w:ind w:left="426"/>
      </w:pPr>
      <w:r>
        <w:t>10. экономика;</w:t>
      </w:r>
    </w:p>
    <w:p w:rsidR="006A7ADB" w:rsidRDefault="006A7ADB" w:rsidP="006A7ADB">
      <w:pPr>
        <w:pStyle w:val="a3"/>
        <w:ind w:left="426"/>
      </w:pPr>
      <w:r>
        <w:t>11. экология.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rPr>
          <w:rStyle w:val="a4"/>
        </w:rPr>
        <w:t>Максимальная сумма гранта, запрашиваемая соискателем, не должна превышать:</w:t>
      </w:r>
    </w:p>
    <w:p w:rsidR="006A7ADB" w:rsidRDefault="006A7ADB" w:rsidP="006A7ADB">
      <w:pPr>
        <w:pStyle w:val="a3"/>
        <w:ind w:left="3375"/>
        <w:rPr>
          <w:rStyle w:val="a4"/>
        </w:rPr>
      </w:pPr>
      <w:r>
        <w:rPr>
          <w:rStyle w:val="a4"/>
        </w:rPr>
        <w:t xml:space="preserve">для физических лиц 100 тыс. </w:t>
      </w:r>
      <w:proofErr w:type="spellStart"/>
      <w:r>
        <w:rPr>
          <w:rStyle w:val="a4"/>
        </w:rPr>
        <w:t>руб</w:t>
      </w:r>
      <w:proofErr w:type="spellEnd"/>
    </w:p>
    <w:p w:rsidR="006A7ADB" w:rsidRDefault="006A7ADB" w:rsidP="006A7ADB">
      <w:pPr>
        <w:pStyle w:val="a3"/>
        <w:ind w:left="3375"/>
      </w:pPr>
      <w:r>
        <w:t xml:space="preserve"> </w:t>
      </w:r>
      <w:r>
        <w:rPr>
          <w:rStyle w:val="a4"/>
        </w:rPr>
        <w:t>для юридических лиц 200 тыс. руб.</w:t>
      </w:r>
    </w:p>
    <w:p w:rsidR="006A7ADB" w:rsidRDefault="006A7ADB" w:rsidP="006A7ADB">
      <w:pPr>
        <w:pStyle w:val="a3"/>
        <w:ind w:left="3375"/>
      </w:pPr>
      <w:r>
        <w:t> </w:t>
      </w:r>
    </w:p>
    <w:p w:rsidR="006A7ADB" w:rsidRDefault="006A7ADB" w:rsidP="006A7ADB">
      <w:pPr>
        <w:pStyle w:val="a3"/>
      </w:pPr>
      <w:r>
        <w:rPr>
          <w:rStyle w:val="a4"/>
          <w:u w:val="single"/>
        </w:rPr>
        <w:t>Условиями предоставления грантов являются:</w:t>
      </w:r>
    </w:p>
    <w:p w:rsidR="006A7ADB" w:rsidRDefault="006A7ADB" w:rsidP="006A7ADB">
      <w:pPr>
        <w:pStyle w:val="a3"/>
      </w:pPr>
      <w:r>
        <w:t>1. Выполнение соискателями научных исследований, представленных на соискание гранта (далее – работ) по направлениям, указанным в статье 4 Закона Санкт-Петербурга и настоящем извещении.</w:t>
      </w:r>
    </w:p>
    <w:p w:rsidR="006A7ADB" w:rsidRDefault="006A7ADB" w:rsidP="006A7ADB">
      <w:pPr>
        <w:pStyle w:val="a3"/>
      </w:pPr>
      <w:r>
        <w:t>2. Обеспечение соискателями соответствия работ следующим требованиям:</w:t>
      </w:r>
    </w:p>
    <w:p w:rsidR="006A7ADB" w:rsidRDefault="006A7ADB" w:rsidP="006A7ADB">
      <w:pPr>
        <w:pStyle w:val="a3"/>
      </w:pPr>
      <w:r>
        <w:t>- научной новизны и (или) научного, научно-технического уровня работ;</w:t>
      </w:r>
    </w:p>
    <w:p w:rsidR="006A7ADB" w:rsidRDefault="006A7ADB" w:rsidP="006A7ADB">
      <w:pPr>
        <w:pStyle w:val="a3"/>
      </w:pPr>
      <w:r>
        <w:t>- наличия возможности использовать результаты работ на практике;</w:t>
      </w:r>
    </w:p>
    <w:p w:rsidR="006A7ADB" w:rsidRDefault="006A7ADB" w:rsidP="006A7ADB">
      <w:pPr>
        <w:pStyle w:val="a3"/>
      </w:pPr>
      <w:r>
        <w:t>- наличия кадровых, материально-технических ресурсов для выполнения работ;</w:t>
      </w:r>
    </w:p>
    <w:p w:rsidR="006A7ADB" w:rsidRDefault="006A7ADB" w:rsidP="006A7ADB">
      <w:pPr>
        <w:pStyle w:val="a3"/>
      </w:pPr>
      <w:r>
        <w:t>- важности результатов работ для Санкт-Петербурга.</w:t>
      </w:r>
    </w:p>
    <w:p w:rsidR="006A7ADB" w:rsidRDefault="006A7ADB" w:rsidP="006A7ADB">
      <w:pPr>
        <w:pStyle w:val="a3"/>
      </w:pPr>
      <w:r>
        <w:lastRenderedPageBreak/>
        <w:t>3.  Наличие согласия получателей грантов на осуществление Комитетом и Комитетом государственного финансового контроля Санкт-Петербурга (далее – КГФК) обязательных проверок соблюдения получателями грантов условий, целей и порядка предоставления грантов (</w:t>
      </w:r>
      <w:proofErr w:type="spellStart"/>
      <w:r>
        <w:t>далее-проверка</w:t>
      </w:r>
      <w:proofErr w:type="spellEnd"/>
      <w:r>
        <w:t>);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>4.  Возврат получателями грантов в бюджет Санкт-Петербурга в срок, определенный договором о предоставлении субсидий, остатков субсидий, не использованных в установленные договором сроки;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>5.  Отсутствие у получателей грантов задолженности по уплате налогов в бюджеты всех уровней и государственные внебюджетные фонды;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>6.  Документальное подтверждение затрат;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>7.  Отсутствие иных бюджетных ассигнований на финансовое обеспечение (возмещение) затрат. 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 xml:space="preserve">Для участия в конкурсе соискатель подает заявку (далее – заявка), форма заявки представлена в </w:t>
      </w:r>
      <w:hyperlink r:id="rId4" w:history="1">
        <w:r>
          <w:rPr>
            <w:rStyle w:val="a4"/>
            <w:color w:val="0000FF"/>
            <w:u w:val="single"/>
          </w:rPr>
          <w:t>приложении 1</w:t>
        </w:r>
      </w:hyperlink>
      <w:r>
        <w:t xml:space="preserve"> к настоящему извещению.</w:t>
      </w:r>
    </w:p>
    <w:p w:rsidR="006A7ADB" w:rsidRDefault="006A7ADB" w:rsidP="006A7ADB">
      <w:pPr>
        <w:pStyle w:val="a3"/>
      </w:pPr>
      <w:r>
        <w:rPr>
          <w:rStyle w:val="a4"/>
          <w:u w:val="single"/>
        </w:rPr>
        <w:t>К заявке должны быть приложены следующие документы:</w:t>
      </w:r>
    </w:p>
    <w:p w:rsidR="006A7ADB" w:rsidRDefault="006A7ADB" w:rsidP="006A7ADB">
      <w:pPr>
        <w:pStyle w:val="a3"/>
      </w:pPr>
      <w:r>
        <w:t>1. Выписка из Единого государственного реестра юридических лиц (или ее нотариально заверенная копия), выданная налоговым органом не ранее чем за 6 месяцев до дня подачи заявки (для соискателя являющегося юридическим лицом);</w:t>
      </w:r>
    </w:p>
    <w:p w:rsidR="006A7ADB" w:rsidRDefault="006A7ADB" w:rsidP="006A7ADB">
      <w:pPr>
        <w:pStyle w:val="a3"/>
      </w:pPr>
      <w:r>
        <w:t>2. копия устава соискателя, являющегося юридическим лицом, заверенная подписью руководителя (уполномоченного лица) соискателя и печатью;</w:t>
      </w:r>
    </w:p>
    <w:p w:rsidR="006A7ADB" w:rsidRDefault="006A7ADB" w:rsidP="006A7ADB">
      <w:pPr>
        <w:pStyle w:val="a3"/>
      </w:pPr>
      <w:r>
        <w:t>3.  документ, подтверждающий полномочия руководителя (уполномоченного лица) соискателя, являющегося юридическим лицом;</w:t>
      </w:r>
    </w:p>
    <w:p w:rsidR="006A7ADB" w:rsidRDefault="006A7ADB" w:rsidP="006A7ADB">
      <w:pPr>
        <w:pStyle w:val="a3"/>
      </w:pPr>
      <w:r>
        <w:t xml:space="preserve">4. документ, содержащий информацию, раскрывающую научное содержание исследования, представленного на соискание гранта (далее - проект), включающий следующие разделы: введение, постановка проблемы, цели, задачи, подходы к решению, оценка результатов, список публикаций соискателя по теме проекта, с приложением копий не более трех важнейших публикаций, а также содержащий информацию о соответствии проекта одному или нескольким направлениям, указанным в статье 4 Закона Санкт-Петербурга от 31.10.2001 № 752-97 «О грантах Санкт-Петербурга в сфере научной и научно-технической деятельности», о научной новизне и научном, научно-техническом уровне проекта, о наличии возможности использования результатов проекта на практике, </w:t>
      </w:r>
      <w:r>
        <w:lastRenderedPageBreak/>
        <w:t>о наличии кадровых, материально-технических ресурсов для выполнения проекта, о важности результатов проекта для Санкт-Петербурга;</w:t>
      </w:r>
    </w:p>
    <w:p w:rsidR="006A7ADB" w:rsidRDefault="006A7ADB" w:rsidP="006A7ADB">
      <w:pPr>
        <w:pStyle w:val="a3"/>
      </w:pPr>
      <w:r>
        <w:t>5. документ, подтверждающий согласие руководителя организации, на базе которой соискателем, являющимся физическим лицом, планируется выполнение проекта, на предоставление научно-технической или производственной базы соответствующей организации для выполнения проекта, содержащий информацию о полном наименовании и месте нахождения организации, на базе которой планируется выполнение проекта;</w:t>
      </w:r>
    </w:p>
    <w:p w:rsidR="006A7ADB" w:rsidRDefault="006A7ADB" w:rsidP="006A7ADB">
      <w:pPr>
        <w:pStyle w:val="a3"/>
      </w:pPr>
      <w:r>
        <w:t>6. анкета научного руководителя проекта, содержащая информацию об образовании, месте работы, опыте осуществления научной и (или) научно-технической деятельности научного руководителя проекта, подписанная научным руководителем проекта и заверенная по месту его работы;</w:t>
      </w:r>
    </w:p>
    <w:p w:rsidR="006A7ADB" w:rsidRDefault="006A7ADB" w:rsidP="006A7ADB">
      <w:pPr>
        <w:pStyle w:val="a3"/>
      </w:pPr>
      <w:r>
        <w:t>7. план реализации проекта, содержащий информацию об этапах выполнения проекта и сроках их реализации, о привлекаемых к реализации проекта материально-технических и интеллектуальных ресурсах;</w:t>
      </w:r>
    </w:p>
    <w:p w:rsidR="006A7ADB" w:rsidRDefault="006A7ADB" w:rsidP="006A7ADB">
      <w:pPr>
        <w:pStyle w:val="a3"/>
      </w:pPr>
      <w:r>
        <w:t>8. документ, содержащий информацию о направлениях расходов на финансирование проекта за счет гранта с обоснованием каждого направления расходов, подписанный соискателем, являющимся физическим лицом, или подписанный руководителем (уполномоченным лицом) и главным бухгалтером соискателя, являющегося юридическим лицом.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rPr>
          <w:rStyle w:val="a4"/>
        </w:rPr>
        <w:t>За счет субсидий подлежат возмещению:</w:t>
      </w:r>
    </w:p>
    <w:p w:rsidR="006A7ADB" w:rsidRDefault="006A7ADB" w:rsidP="006A7ADB">
      <w:pPr>
        <w:pStyle w:val="a3"/>
      </w:pPr>
      <w:r>
        <w:t>1. для физических лиц:</w:t>
      </w:r>
    </w:p>
    <w:p w:rsidR="006A7ADB" w:rsidRDefault="006A7ADB" w:rsidP="006A7ADB">
      <w:pPr>
        <w:pStyle w:val="a3"/>
      </w:pPr>
      <w:r>
        <w:t>- затраты на приобретение предметов снабжения и материалов, необходимых для выполнения проекта;</w:t>
      </w:r>
    </w:p>
    <w:p w:rsidR="006A7ADB" w:rsidRDefault="006A7ADB" w:rsidP="006A7ADB">
      <w:pPr>
        <w:pStyle w:val="a3"/>
      </w:pPr>
      <w:r>
        <w:t>- затраты на приобретение основных средств, необходимых для выполнения проекта;</w:t>
      </w:r>
    </w:p>
    <w:p w:rsidR="006A7ADB" w:rsidRDefault="006A7ADB" w:rsidP="006A7ADB">
      <w:pPr>
        <w:pStyle w:val="a3"/>
      </w:pPr>
      <w:r>
        <w:t>- затраты, связанные с командировками, необходимыми для выполнения проекта;</w:t>
      </w:r>
    </w:p>
    <w:p w:rsidR="006A7ADB" w:rsidRDefault="006A7ADB" w:rsidP="006A7ADB">
      <w:pPr>
        <w:pStyle w:val="a3"/>
      </w:pPr>
      <w:r>
        <w:t>- затраты на услуги (работы) сторонних организаций, необходимые для выполнения проекта (не более 50% от суммы субсидии);</w:t>
      </w:r>
    </w:p>
    <w:p w:rsidR="006A7ADB" w:rsidRDefault="006A7ADB" w:rsidP="006A7ADB">
      <w:pPr>
        <w:pStyle w:val="a3"/>
      </w:pPr>
      <w:r>
        <w:t>- трудозатраты получателя гранта, необходимые для выполнения проекта (не более 50% от суммы субсидии), рассчитываемые исходя из среднего размера оплаты труда научных работников организации, в которой работает получатель гранта.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t>2. для юридических лиц:</w:t>
      </w:r>
    </w:p>
    <w:p w:rsidR="006A7ADB" w:rsidRDefault="006A7ADB" w:rsidP="006A7ADB">
      <w:pPr>
        <w:pStyle w:val="a3"/>
      </w:pPr>
      <w:r>
        <w:t>- оплата труда работников с начислениями на выплаты по оплате труда (не более 50% от суммы субсидии);</w:t>
      </w:r>
    </w:p>
    <w:p w:rsidR="006A7ADB" w:rsidRDefault="006A7ADB" w:rsidP="006A7ADB">
      <w:pPr>
        <w:pStyle w:val="a3"/>
      </w:pPr>
      <w:r>
        <w:lastRenderedPageBreak/>
        <w:t>- затраты на приобретение предметов снабжения и материалов, необходимых для выполнения проекта;</w:t>
      </w:r>
    </w:p>
    <w:p w:rsidR="006A7ADB" w:rsidRDefault="006A7ADB" w:rsidP="006A7ADB">
      <w:pPr>
        <w:pStyle w:val="a3"/>
      </w:pPr>
      <w:r>
        <w:t>-  затраты на приобретение основных средств, необходимых для выполнения проекта;</w:t>
      </w:r>
    </w:p>
    <w:p w:rsidR="006A7ADB" w:rsidRDefault="006A7ADB" w:rsidP="006A7ADB">
      <w:pPr>
        <w:pStyle w:val="a3"/>
      </w:pPr>
      <w:r>
        <w:t>- командировочные расходы, необходимые для выполнения проекта;</w:t>
      </w:r>
    </w:p>
    <w:p w:rsidR="006A7ADB" w:rsidRDefault="006A7ADB" w:rsidP="006A7ADB">
      <w:pPr>
        <w:pStyle w:val="a3"/>
      </w:pPr>
      <w:r>
        <w:t>- общехозяйственные расходы (не более 15% от суммы затрат, в приведенных выше четырех абзацах настоящего пункта);</w:t>
      </w:r>
    </w:p>
    <w:p w:rsidR="006A7ADB" w:rsidRDefault="006A7ADB" w:rsidP="006A7ADB">
      <w:pPr>
        <w:pStyle w:val="a3"/>
      </w:pPr>
      <w:r>
        <w:t>- затраты на услуги, работы привлекаемых организаций (не более 50% от суммы субсидии).</w:t>
      </w:r>
    </w:p>
    <w:p w:rsidR="006A7ADB" w:rsidRDefault="006A7ADB" w:rsidP="006A7ADB">
      <w:pPr>
        <w:pStyle w:val="a3"/>
        <w:jc w:val="both"/>
      </w:pPr>
      <w:r>
        <w:t xml:space="preserve">Образец документа, содержащего информацию о направлениях расходов на финансирование проекта за счет гранта, представлен в </w:t>
      </w:r>
      <w:hyperlink r:id="rId5" w:history="1">
        <w:r>
          <w:rPr>
            <w:rStyle w:val="a4"/>
            <w:color w:val="0000FF"/>
            <w:u w:val="single"/>
          </w:rPr>
          <w:t>приложении 2</w:t>
        </w:r>
        <w:r>
          <w:rPr>
            <w:rStyle w:val="a5"/>
          </w:rPr>
          <w:t xml:space="preserve"> </w:t>
        </w:r>
      </w:hyperlink>
      <w:r>
        <w:t>к настоящему извещению, образцы расшифровок направлений расходов представлены в</w:t>
      </w:r>
      <w:r>
        <w:br/>
      </w:r>
      <w:hyperlink r:id="rId6" w:history="1">
        <w:r>
          <w:rPr>
            <w:rStyle w:val="a4"/>
            <w:color w:val="0000FF"/>
            <w:u w:val="single"/>
          </w:rPr>
          <w:t>приложении 3</w:t>
        </w:r>
      </w:hyperlink>
      <w:r>
        <w:t xml:space="preserve">   и   </w:t>
      </w:r>
      <w:hyperlink r:id="rId7" w:history="1">
        <w:r>
          <w:rPr>
            <w:rStyle w:val="a4"/>
            <w:color w:val="0000FF"/>
            <w:u w:val="single"/>
          </w:rPr>
          <w:t>приложении 4</w:t>
        </w:r>
      </w:hyperlink>
      <w:r>
        <w:t xml:space="preserve"> к настоящему извещению. Включение статей расходов, не указанных в приложении 2 к настоящему извещению, не допускается.</w:t>
      </w:r>
    </w:p>
    <w:p w:rsidR="006A7ADB" w:rsidRDefault="006A7ADB" w:rsidP="006A7ADB">
      <w:pPr>
        <w:pStyle w:val="a3"/>
        <w:jc w:val="both"/>
      </w:pPr>
      <w:r>
        <w:t>Заявка и прилагаемые к ней документы должны содержать информацию, подтверждающую соответствие соискателя одной из категорий, указанных в настоящем извещении, и условиям предоставления грантов, указанным в настоящем извещении.</w:t>
      </w:r>
    </w:p>
    <w:p w:rsidR="006A7ADB" w:rsidRDefault="006A7ADB" w:rsidP="006A7ADB">
      <w:pPr>
        <w:pStyle w:val="a3"/>
        <w:jc w:val="both"/>
      </w:pPr>
      <w:r>
        <w:t xml:space="preserve">Заявка и прилагаемые к ней документы подаются в письменной форме </w:t>
      </w:r>
      <w:r>
        <w:rPr>
          <w:rStyle w:val="a4"/>
        </w:rPr>
        <w:t>в двух экземплярах</w:t>
      </w:r>
      <w:r>
        <w:t xml:space="preserve">, подписанных соискателем, являющимся физическим лицом, или подписанных руководителем (уполномоченным лицом) и скрепленных печатью соискателя, являющегося юридическим лицом. Одновременно соискатель представляет </w:t>
      </w:r>
      <w:r>
        <w:rPr>
          <w:rStyle w:val="a4"/>
        </w:rPr>
        <w:t>электронную версию заявки и прилагаемых к ней документов</w:t>
      </w:r>
      <w:r>
        <w:t>.</w:t>
      </w:r>
    </w:p>
    <w:p w:rsidR="006A7ADB" w:rsidRDefault="006A7ADB" w:rsidP="006A7ADB">
      <w:pPr>
        <w:pStyle w:val="a3"/>
        <w:jc w:val="both"/>
      </w:pPr>
      <w:r>
        <w:t>Заявка и прилагаемые к ней документы представляются соискателем по адресу, указанному в настоящем извещении, в запечатанном конверте, на котором должно быть указано «В Комитет по науке и высшей школе. Заявка на участие в конкурсе на право получения грантов Санкт-Петербурга в сфере научной и научно-технической деятельности», а также фамилия, имя, отчество соискателя, являющегося физическим лицом, наименование соискателя, являющегося юридическим лицом, контактный телефон.</w:t>
      </w:r>
    </w:p>
    <w:p w:rsidR="006A7ADB" w:rsidRDefault="006A7ADB" w:rsidP="006A7ADB">
      <w:pPr>
        <w:pStyle w:val="a3"/>
      </w:pPr>
      <w:r>
        <w:rPr>
          <w:rStyle w:val="a4"/>
        </w:rPr>
        <w:t>К прохождению конкурса не допускаются заявки:</w:t>
      </w:r>
    </w:p>
    <w:p w:rsidR="006A7ADB" w:rsidRDefault="006A7ADB" w:rsidP="006A7ADB">
      <w:pPr>
        <w:pStyle w:val="a3"/>
      </w:pPr>
      <w:r>
        <w:t>- заполненные с нарушением установленной Комитетом формы, представленной в настоящем извещении;</w:t>
      </w:r>
    </w:p>
    <w:p w:rsidR="006A7ADB" w:rsidRDefault="006A7ADB" w:rsidP="006A7ADB">
      <w:pPr>
        <w:pStyle w:val="a3"/>
      </w:pPr>
      <w:r>
        <w:t>- поступившие после окончания срока, указанного в извещении;</w:t>
      </w:r>
    </w:p>
    <w:p w:rsidR="006A7ADB" w:rsidRDefault="006A7ADB" w:rsidP="006A7ADB">
      <w:pPr>
        <w:pStyle w:val="a3"/>
      </w:pPr>
      <w:r>
        <w:t>- при отсутствии документов, перечень которых приведен в настоящем извещении.</w:t>
      </w:r>
    </w:p>
    <w:p w:rsidR="006A7ADB" w:rsidRDefault="006A7ADB" w:rsidP="006A7ADB">
      <w:pPr>
        <w:pStyle w:val="a3"/>
      </w:pPr>
      <w:r>
        <w:rPr>
          <w:rStyle w:val="a4"/>
        </w:rPr>
        <w:t>Срок подачи заявок: до 22 июня2015</w:t>
      </w:r>
      <w:r>
        <w:t xml:space="preserve"> года (включительно).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rPr>
          <w:rStyle w:val="a4"/>
          <w:u w:val="single"/>
        </w:rPr>
        <w:t>Адрес для подачи заявок:</w:t>
      </w:r>
    </w:p>
    <w:p w:rsidR="006A7ADB" w:rsidRDefault="006A7ADB" w:rsidP="006A7ADB">
      <w:pPr>
        <w:pStyle w:val="a3"/>
        <w:jc w:val="center"/>
      </w:pPr>
      <w:r>
        <w:rPr>
          <w:rStyle w:val="a4"/>
        </w:rPr>
        <w:lastRenderedPageBreak/>
        <w:t xml:space="preserve">195251, Санкт-Петербург, ул. Политехническая, д. 29, </w:t>
      </w:r>
      <w:proofErr w:type="spellStart"/>
      <w:r>
        <w:rPr>
          <w:rStyle w:val="a4"/>
        </w:rPr>
        <w:t>уч</w:t>
      </w:r>
      <w:proofErr w:type="spellEnd"/>
      <w:r>
        <w:rPr>
          <w:rStyle w:val="a4"/>
        </w:rPr>
        <w:t>. корп. № 4, комн. 205.</w:t>
      </w:r>
    </w:p>
    <w:p w:rsidR="006A7ADB" w:rsidRDefault="006A7ADB" w:rsidP="006A7ADB">
      <w:pPr>
        <w:pStyle w:val="a3"/>
        <w:jc w:val="center"/>
      </w:pPr>
      <w:r>
        <w:rPr>
          <w:rStyle w:val="a4"/>
        </w:rPr>
        <w:t>Санкт-Петербургский политехнический университет Петра Великого,</w:t>
      </w:r>
    </w:p>
    <w:p w:rsidR="006A7ADB" w:rsidRDefault="006A7ADB" w:rsidP="006A7ADB">
      <w:pPr>
        <w:pStyle w:val="a3"/>
        <w:jc w:val="center"/>
      </w:pPr>
      <w:r>
        <w:rPr>
          <w:rStyle w:val="a4"/>
        </w:rPr>
        <w:t>тел.</w:t>
      </w:r>
      <w:r>
        <w:t> </w:t>
      </w:r>
      <w:r>
        <w:rPr>
          <w:rStyle w:val="a4"/>
        </w:rPr>
        <w:t xml:space="preserve">294-22-86, </w:t>
      </w:r>
      <w:proofErr w:type="spellStart"/>
      <w:r>
        <w:rPr>
          <w:rStyle w:val="a4"/>
        </w:rPr>
        <w:t>е-mail</w:t>
      </w:r>
      <w:proofErr w:type="spellEnd"/>
      <w:r>
        <w:t xml:space="preserve">: </w:t>
      </w:r>
      <w:r>
        <w:rPr>
          <w:rStyle w:val="a4"/>
        </w:rPr>
        <w:t>spbconcurs2015@gmail.com</w:t>
      </w:r>
    </w:p>
    <w:p w:rsidR="006A7ADB" w:rsidRDefault="006A7ADB" w:rsidP="006A7ADB">
      <w:pPr>
        <w:pStyle w:val="a3"/>
      </w:pPr>
      <w:r>
        <w:t> </w:t>
      </w:r>
    </w:p>
    <w:p w:rsidR="006A7ADB" w:rsidRDefault="006A7ADB" w:rsidP="006A7ADB">
      <w:pPr>
        <w:pStyle w:val="a3"/>
      </w:pPr>
      <w:r>
        <w:rPr>
          <w:rStyle w:val="a4"/>
          <w:u w:val="single"/>
        </w:rPr>
        <w:t>Время подачи заявок</w:t>
      </w:r>
      <w:r>
        <w:t>: с 11.00 до 17.00 (ежедневно кроме субботы и воскресенья).</w:t>
      </w:r>
    </w:p>
    <w:p w:rsidR="006A7ADB" w:rsidRDefault="006A7ADB" w:rsidP="006A7ADB">
      <w:pPr>
        <w:pStyle w:val="a3"/>
      </w:pPr>
      <w:r>
        <w:t>Материалы заявки и документы, прилагаемые к ней, соискателю не возвращаются. С победителями конкурса будут заключаться договоры на предоставление субсидий. Субсидии выплачиваются после предоставления аналитического отчета о выполнении проекта и отчета о фактическом расходовании средств.</w:t>
      </w:r>
    </w:p>
    <w:p w:rsidR="009C7BFA" w:rsidRDefault="009C7BFA"/>
    <w:sectPr w:rsidR="009C7BFA" w:rsidSect="009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7ADB"/>
    <w:rsid w:val="006A7ADB"/>
    <w:rsid w:val="009C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DB"/>
    <w:rPr>
      <w:b/>
      <w:bCs/>
    </w:rPr>
  </w:style>
  <w:style w:type="character" w:styleId="a5">
    <w:name w:val="Hyperlink"/>
    <w:basedOn w:val="a0"/>
    <w:uiPriority w:val="99"/>
    <w:semiHidden/>
    <w:unhideWhenUsed/>
    <w:rsid w:val="006A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nvsh.gov.spb.ru/media/files/contests/127/prilozhenie%204%20rasshifrovka%20rashodov%20yur%20litsa%202015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vsh.gov.spb.ru/media/files/contests/127/prilozhenie%203%20rasshifrovka%20rashodov%20fiz%20litsa%202015.xls" TargetMode="External"/><Relationship Id="rId5" Type="http://schemas.openxmlformats.org/officeDocument/2006/relationships/hyperlink" Target="http://knvsh.gov.spb.ru/media/files/contests/127/prilozhenie%202%20-%20obrazets%20rasshifrovki%20rashodov_2015.doc" TargetMode="External"/><Relationship Id="rId4" Type="http://schemas.openxmlformats.org/officeDocument/2006/relationships/hyperlink" Target="http://knvsh.gov.spb.ru/media/files/contests/127/prilozhenie%201%20-%20zayavka%20_2015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</dc:creator>
  <cp:lastModifiedBy>tops</cp:lastModifiedBy>
  <cp:revision>1</cp:revision>
  <dcterms:created xsi:type="dcterms:W3CDTF">2015-05-25T08:19:00Z</dcterms:created>
  <dcterms:modified xsi:type="dcterms:W3CDTF">2015-05-25T08:28:00Z</dcterms:modified>
</cp:coreProperties>
</file>