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DD" w:rsidRDefault="00F104DD" w:rsidP="00F104D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дисциплины</w:t>
      </w:r>
    </w:p>
    <w:p w:rsidR="00F104DD" w:rsidRPr="0091284F" w:rsidRDefault="00F104DD" w:rsidP="00F104DD">
      <w:pPr>
        <w:jc w:val="center"/>
        <w:rPr>
          <w:b/>
          <w:bCs/>
          <w:color w:val="000000"/>
          <w:sz w:val="28"/>
          <w:szCs w:val="28"/>
        </w:rPr>
      </w:pPr>
      <w:r w:rsidRPr="0091284F">
        <w:rPr>
          <w:b/>
          <w:bCs/>
          <w:color w:val="000000"/>
          <w:sz w:val="28"/>
          <w:szCs w:val="28"/>
        </w:rPr>
        <w:t>ИНОСТРАННЫЙ ЯЗЫК</w:t>
      </w:r>
      <w:r w:rsidRPr="0091284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ПРОФЕССИОНАЛЬНОЙ СФЕРЕ</w:t>
      </w:r>
    </w:p>
    <w:p w:rsidR="00F104DD" w:rsidRDefault="00F104DD" w:rsidP="00F104DD">
      <w:pPr>
        <w:spacing w:line="276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sz w:val="24"/>
          <w:szCs w:val="24"/>
        </w:rPr>
        <w:t xml:space="preserve">- </w:t>
      </w:r>
      <w:r>
        <w:rPr>
          <w:rFonts w:eastAsia="Batang"/>
          <w:b/>
          <w:color w:val="000000"/>
          <w:sz w:val="24"/>
          <w:szCs w:val="24"/>
          <w:shd w:val="clear" w:color="auto" w:fill="FFFFFF"/>
          <w:lang w:eastAsia="ko-KR"/>
        </w:rPr>
        <w:t xml:space="preserve">42.03.01 </w:t>
      </w:r>
      <w:r>
        <w:rPr>
          <w:b/>
          <w:sz w:val="24"/>
          <w:szCs w:val="24"/>
        </w:rPr>
        <w:t>«Реклама и связи с общественностью»</w:t>
      </w:r>
    </w:p>
    <w:p w:rsidR="00F104DD" w:rsidRDefault="00F104DD" w:rsidP="00F104DD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- </w:t>
      </w:r>
      <w:r>
        <w:rPr>
          <w:b/>
          <w:sz w:val="24"/>
          <w:szCs w:val="24"/>
        </w:rPr>
        <w:t>Реклама и связи с общественностью</w:t>
      </w:r>
    </w:p>
    <w:p w:rsidR="00F104DD" w:rsidRDefault="00F104DD" w:rsidP="00F104DD">
      <w:pPr>
        <w:widowControl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Квалификация выпускника - </w:t>
      </w:r>
      <w:r>
        <w:rPr>
          <w:b/>
          <w:sz w:val="24"/>
          <w:szCs w:val="24"/>
        </w:rPr>
        <w:t>Бакалавр</w:t>
      </w:r>
    </w:p>
    <w:p w:rsidR="00F104DD" w:rsidRDefault="00F104DD" w:rsidP="00F104DD">
      <w:pPr>
        <w:spacing w:line="276" w:lineRule="auto"/>
        <w:jc w:val="center"/>
        <w:rPr>
          <w:sz w:val="24"/>
          <w:szCs w:val="24"/>
        </w:rPr>
      </w:pPr>
    </w:p>
    <w:p w:rsidR="00F331F9" w:rsidRPr="00F331F9" w:rsidRDefault="00F104DD" w:rsidP="00F331F9">
      <w:pPr>
        <w:pStyle w:val="0-DIV-12"/>
        <w:spacing w:line="276" w:lineRule="auto"/>
        <w:ind w:firstLine="567"/>
      </w:pPr>
      <w:r>
        <w:rPr>
          <w:b/>
          <w:lang w:eastAsia="ar-SA"/>
        </w:rPr>
        <w:t>Цель</w:t>
      </w:r>
      <w:r>
        <w:rPr>
          <w:lang w:eastAsia="ar-SA"/>
        </w:rPr>
        <w:t xml:space="preserve"> дисциплины «</w:t>
      </w:r>
      <w:r>
        <w:rPr>
          <w:color w:val="000000"/>
          <w:lang w:eastAsia="ar-SA"/>
        </w:rPr>
        <w:t>Иностранный язык</w:t>
      </w:r>
      <w:r w:rsidRPr="00A02360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в профессиональной сфере</w:t>
      </w:r>
      <w:r>
        <w:rPr>
          <w:lang w:eastAsia="ar-SA"/>
        </w:rPr>
        <w:t>»</w:t>
      </w:r>
      <w:r>
        <w:rPr>
          <w:b/>
          <w:lang w:eastAsia="ar-SA"/>
        </w:rPr>
        <w:t xml:space="preserve"> </w:t>
      </w:r>
      <w:r>
        <w:rPr>
          <w:b/>
        </w:rPr>
        <w:t>–</w:t>
      </w:r>
      <w:r>
        <w:rPr>
          <w:lang w:eastAsia="ar-SA"/>
        </w:rPr>
        <w:t xml:space="preserve"> </w:t>
      </w:r>
      <w:r w:rsidR="00F331F9" w:rsidRPr="00F331F9">
        <w:t>овладение студентами необходимым и достаточным уровнем коммуникативной компетенции для решения коммуникативных задач профессиональной деятельности в сфере рекламы и связей с общественностью, в том числе для создания</w:t>
      </w:r>
      <w:r w:rsidR="00F331F9" w:rsidRPr="00F331F9">
        <w:rPr>
          <w:rFonts w:eastAsiaTheme="minorHAnsi"/>
          <w:lang w:eastAsia="en-US"/>
        </w:rPr>
        <w:t xml:space="preserve"> рекламной продукции, включая текстовые и графические, рабочие и презентационные материалы,</w:t>
      </w:r>
      <w:r w:rsidR="00F331F9" w:rsidRPr="00F331F9">
        <w:t xml:space="preserve"> а также для дальнейшего самообразования. </w:t>
      </w:r>
    </w:p>
    <w:p w:rsidR="00F104DD" w:rsidRDefault="00F104DD" w:rsidP="00F331F9">
      <w:pPr>
        <w:widowControl w:val="0"/>
        <w:spacing w:line="276" w:lineRule="auto"/>
        <w:rPr>
          <w:b/>
          <w:sz w:val="24"/>
          <w:szCs w:val="24"/>
          <w:lang w:eastAsia="ar-SA"/>
        </w:rPr>
      </w:pPr>
    </w:p>
    <w:p w:rsidR="00F104DD" w:rsidRDefault="00BD5F7A" w:rsidP="00F104DD">
      <w:pPr>
        <w:widowControl w:val="0"/>
        <w:spacing w:line="276" w:lineRule="auto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З</w:t>
      </w:r>
      <w:bookmarkStart w:id="0" w:name="_GoBack"/>
      <w:bookmarkEnd w:id="0"/>
      <w:r w:rsidR="00F104DD">
        <w:rPr>
          <w:b/>
          <w:sz w:val="24"/>
          <w:szCs w:val="24"/>
          <w:lang w:eastAsia="ar-SA"/>
        </w:rPr>
        <w:t>адачи дисциплины</w:t>
      </w:r>
      <w:r w:rsidR="00F104DD">
        <w:rPr>
          <w:sz w:val="24"/>
          <w:szCs w:val="24"/>
          <w:lang w:eastAsia="ar-SA"/>
        </w:rPr>
        <w:t xml:space="preserve">: </w:t>
      </w:r>
    </w:p>
    <w:p w:rsidR="00F104DD" w:rsidRDefault="00F104DD" w:rsidP="00F104DD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F104DD" w:rsidRDefault="00F104DD" w:rsidP="00F104DD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сформировать способность к использованию иноязычных коммуникативных компетенций для углубления знаний и обмена информацией в избранной профессиональной области;</w:t>
      </w:r>
    </w:p>
    <w:p w:rsidR="00F104DD" w:rsidRDefault="00F104DD" w:rsidP="00F104DD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дать знания о системе изучаемого иностранного языка;</w:t>
      </w:r>
    </w:p>
    <w:p w:rsidR="00F331F9" w:rsidRDefault="00F331F9" w:rsidP="00F104DD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дать знания об общепринятых способах организации коммуникационных кампаний и функционировании отделов по связям с общественностью за рубежом на основе аутентичных профессиональных материалов;</w:t>
      </w:r>
    </w:p>
    <w:p w:rsidR="00F104DD" w:rsidRDefault="00F104DD" w:rsidP="00F104DD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обеспечить формирование готовности студентов к самостоятельному управлению своей учебной деятельностью; </w:t>
      </w:r>
    </w:p>
    <w:p w:rsidR="00F104DD" w:rsidRDefault="00F104DD" w:rsidP="00F104DD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научить социокультурным и языковым нормам бытового и профессионального общения, а также правилам речевого этикета.</w:t>
      </w:r>
    </w:p>
    <w:p w:rsidR="00F104DD" w:rsidRDefault="00F104DD" w:rsidP="00F104DD">
      <w:pPr>
        <w:pStyle w:val="0-DIV-12"/>
        <w:spacing w:line="276" w:lineRule="auto"/>
      </w:pPr>
    </w:p>
    <w:p w:rsidR="00F104DD" w:rsidRDefault="00F104DD" w:rsidP="00F104DD">
      <w:pPr>
        <w:spacing w:line="276" w:lineRule="auto"/>
        <w:ind w:right="57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В результате освоения дисциплины </w:t>
      </w:r>
      <w:r>
        <w:rPr>
          <w:b/>
          <w:sz w:val="24"/>
          <w:szCs w:val="24"/>
        </w:rPr>
        <w:t>обучающийся</w:t>
      </w:r>
      <w:r>
        <w:rPr>
          <w:b/>
          <w:color w:val="000000"/>
          <w:sz w:val="24"/>
          <w:szCs w:val="24"/>
        </w:rPr>
        <w:t xml:space="preserve"> должен:</w:t>
      </w:r>
    </w:p>
    <w:p w:rsidR="00F104DD" w:rsidRDefault="00F104DD" w:rsidP="00F104DD">
      <w:pPr>
        <w:tabs>
          <w:tab w:val="left" w:pos="708"/>
        </w:tabs>
        <w:spacing w:line="276" w:lineRule="auto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 xml:space="preserve">Знать: </w:t>
      </w:r>
    </w:p>
    <w:p w:rsidR="00F104DD" w:rsidRPr="00F104DD" w:rsidRDefault="00F104DD" w:rsidP="00F104DD">
      <w:pPr>
        <w:widowControl w:val="0"/>
        <w:spacing w:line="276" w:lineRule="auto"/>
        <w:rPr>
          <w:b/>
          <w:sz w:val="24"/>
          <w:szCs w:val="24"/>
        </w:rPr>
      </w:pPr>
      <w:r w:rsidRPr="00F104DD">
        <w:rPr>
          <w:sz w:val="24"/>
          <w:szCs w:val="24"/>
        </w:rPr>
        <w:t>- основы речи, ее виды, правила речевого этикета и ведения диалога в профессиональной сфере;</w:t>
      </w:r>
    </w:p>
    <w:p w:rsidR="00F104DD" w:rsidRPr="00F104DD" w:rsidRDefault="00F104DD" w:rsidP="00F104DD">
      <w:pPr>
        <w:widowControl w:val="0"/>
        <w:spacing w:line="276" w:lineRule="auto"/>
        <w:rPr>
          <w:sz w:val="24"/>
          <w:szCs w:val="24"/>
        </w:rPr>
      </w:pPr>
      <w:r w:rsidRPr="00F104DD">
        <w:rPr>
          <w:b/>
          <w:sz w:val="24"/>
          <w:szCs w:val="24"/>
        </w:rPr>
        <w:t xml:space="preserve">- </w:t>
      </w:r>
      <w:r w:rsidRPr="00F104DD">
        <w:rPr>
          <w:sz w:val="24"/>
          <w:szCs w:val="24"/>
        </w:rPr>
        <w:t>стилистические особенности научного стиля речи (использование нейтральных, эмотивных и «маркированных» языковых средств);</w:t>
      </w:r>
    </w:p>
    <w:p w:rsidR="00F104DD" w:rsidRPr="00F104DD" w:rsidRDefault="00F104DD" w:rsidP="00F104DD">
      <w:pPr>
        <w:widowControl w:val="0"/>
        <w:spacing w:line="276" w:lineRule="auto"/>
        <w:rPr>
          <w:b/>
          <w:sz w:val="24"/>
          <w:szCs w:val="24"/>
        </w:rPr>
      </w:pPr>
      <w:r w:rsidRPr="00F104DD">
        <w:rPr>
          <w:b/>
          <w:sz w:val="24"/>
          <w:szCs w:val="24"/>
        </w:rPr>
        <w:t xml:space="preserve">- </w:t>
      </w:r>
      <w:r w:rsidRPr="00F104DD">
        <w:rPr>
          <w:sz w:val="24"/>
          <w:szCs w:val="24"/>
        </w:rPr>
        <w:t>правила оформления</w:t>
      </w:r>
      <w:r w:rsidRPr="00F104DD">
        <w:rPr>
          <w:b/>
          <w:sz w:val="24"/>
          <w:szCs w:val="24"/>
        </w:rPr>
        <w:t xml:space="preserve"> </w:t>
      </w:r>
      <w:r w:rsidRPr="00F104DD">
        <w:rPr>
          <w:sz w:val="24"/>
          <w:szCs w:val="24"/>
        </w:rPr>
        <w:t xml:space="preserve">текстов документов, таких как </w:t>
      </w:r>
      <w:r w:rsidRPr="00F104DD">
        <w:rPr>
          <w:sz w:val="24"/>
          <w:szCs w:val="24"/>
          <w:lang w:val="en-US"/>
        </w:rPr>
        <w:t>CV</w:t>
      </w:r>
      <w:r w:rsidRPr="00F104DD">
        <w:rPr>
          <w:sz w:val="24"/>
          <w:szCs w:val="24"/>
        </w:rPr>
        <w:t xml:space="preserve"> (резюме), эссе, официальное письмо;</w:t>
      </w:r>
    </w:p>
    <w:p w:rsidR="00F104DD" w:rsidRPr="00F104DD" w:rsidRDefault="00F104DD" w:rsidP="00F104DD">
      <w:pPr>
        <w:widowControl w:val="0"/>
        <w:spacing w:line="276" w:lineRule="auto"/>
        <w:rPr>
          <w:sz w:val="24"/>
          <w:szCs w:val="24"/>
        </w:rPr>
      </w:pPr>
      <w:r w:rsidRPr="00F104DD">
        <w:rPr>
          <w:b/>
          <w:sz w:val="24"/>
          <w:szCs w:val="24"/>
        </w:rPr>
        <w:t xml:space="preserve">- </w:t>
      </w:r>
      <w:r w:rsidRPr="00F104DD">
        <w:rPr>
          <w:sz w:val="24"/>
          <w:szCs w:val="24"/>
        </w:rPr>
        <w:t>языковые средства выражения основных функций языка в соответствии с целевым уровнем владения и задачами профессионального общения;</w:t>
      </w:r>
    </w:p>
    <w:p w:rsidR="00F104DD" w:rsidRPr="00F104DD" w:rsidRDefault="00F104DD" w:rsidP="00F104DD">
      <w:pPr>
        <w:widowControl w:val="0"/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 xml:space="preserve">- основные средства построения связного, логичного устного и письменного текста;  </w:t>
      </w:r>
    </w:p>
    <w:p w:rsidR="00F104DD" w:rsidRPr="00F104DD" w:rsidRDefault="00F104DD" w:rsidP="00F104DD">
      <w:pPr>
        <w:widowControl w:val="0"/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>- лексические средства выражения основных понятий и категорий в сфере функционирования предприятий, рекламы, связей с общественностью, маркетинга;</w:t>
      </w:r>
    </w:p>
    <w:p w:rsidR="00F104DD" w:rsidRPr="00F104DD" w:rsidRDefault="00F104DD" w:rsidP="00F104DD">
      <w:pPr>
        <w:widowControl w:val="0"/>
        <w:spacing w:line="276" w:lineRule="auto"/>
        <w:rPr>
          <w:b/>
          <w:sz w:val="24"/>
          <w:szCs w:val="24"/>
        </w:rPr>
      </w:pPr>
      <w:r w:rsidRPr="00F104DD">
        <w:rPr>
          <w:sz w:val="24"/>
          <w:szCs w:val="24"/>
        </w:rPr>
        <w:t>-  факты своей и иноязычной культуры;</w:t>
      </w:r>
    </w:p>
    <w:p w:rsidR="00F104DD" w:rsidRPr="00F104DD" w:rsidRDefault="00F104DD" w:rsidP="00F104DD">
      <w:pPr>
        <w:widowControl w:val="0"/>
        <w:spacing w:line="276" w:lineRule="auto"/>
        <w:rPr>
          <w:b/>
          <w:sz w:val="24"/>
          <w:szCs w:val="24"/>
        </w:rPr>
      </w:pPr>
      <w:r w:rsidRPr="00F104DD">
        <w:rPr>
          <w:b/>
          <w:sz w:val="24"/>
          <w:szCs w:val="24"/>
        </w:rPr>
        <w:t xml:space="preserve">- </w:t>
      </w:r>
      <w:r w:rsidRPr="00F104DD">
        <w:rPr>
          <w:sz w:val="24"/>
          <w:szCs w:val="24"/>
        </w:rPr>
        <w:t xml:space="preserve">основные принципы </w:t>
      </w:r>
      <w:r w:rsidRPr="00F104DD">
        <w:rPr>
          <w:sz w:val="24"/>
          <w:szCs w:val="24"/>
          <w:lang w:val="en-US"/>
        </w:rPr>
        <w:t>PR</w:t>
      </w:r>
      <w:r w:rsidRPr="00F104DD">
        <w:rPr>
          <w:sz w:val="24"/>
          <w:szCs w:val="24"/>
        </w:rPr>
        <w:t xml:space="preserve"> проектирования, методы планирования и бюджетирования </w:t>
      </w:r>
      <w:r w:rsidRPr="00F104DD">
        <w:rPr>
          <w:sz w:val="24"/>
          <w:szCs w:val="24"/>
          <w:lang w:val="en-US"/>
        </w:rPr>
        <w:t>PR</w:t>
      </w:r>
      <w:r w:rsidRPr="00F104DD">
        <w:rPr>
          <w:sz w:val="24"/>
          <w:szCs w:val="24"/>
        </w:rPr>
        <w:t xml:space="preserve">-кампании, а также методы оценки эффективности в сфере </w:t>
      </w:r>
      <w:r w:rsidRPr="00F104DD">
        <w:rPr>
          <w:sz w:val="24"/>
          <w:szCs w:val="24"/>
          <w:lang w:val="en-US"/>
        </w:rPr>
        <w:t>PR</w:t>
      </w:r>
      <w:r w:rsidRPr="00F104DD">
        <w:rPr>
          <w:sz w:val="24"/>
          <w:szCs w:val="24"/>
        </w:rPr>
        <w:t>.</w:t>
      </w:r>
    </w:p>
    <w:p w:rsidR="00F104DD" w:rsidRDefault="00F104DD" w:rsidP="00F104DD">
      <w:pPr>
        <w:tabs>
          <w:tab w:val="left" w:pos="708"/>
        </w:tabs>
        <w:spacing w:line="276" w:lineRule="auto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Уметь:</w:t>
      </w:r>
    </w:p>
    <w:p w:rsidR="00F104DD" w:rsidRPr="00F104DD" w:rsidRDefault="00F104DD" w:rsidP="00F104DD">
      <w:pPr>
        <w:widowControl w:val="0"/>
        <w:tabs>
          <w:tab w:val="num" w:pos="2367"/>
        </w:tabs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 xml:space="preserve">- говорить в среднем или быстром темпе, с высокой степенью грамотности и правильным интонационным и фонетическим оформлением (кроме особо сложных коммуникативных </w:t>
      </w:r>
      <w:r w:rsidRPr="00F104DD">
        <w:rPr>
          <w:sz w:val="24"/>
          <w:szCs w:val="24"/>
        </w:rPr>
        <w:lastRenderedPageBreak/>
        <w:t>ситуаций);</w:t>
      </w:r>
    </w:p>
    <w:p w:rsidR="00F104DD" w:rsidRPr="00F104DD" w:rsidRDefault="00F104DD" w:rsidP="00F104DD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>- владеть навыками ведения дискуссии на общие и профессиональные темы;</w:t>
      </w:r>
    </w:p>
    <w:p w:rsidR="00F104DD" w:rsidRPr="00F104DD" w:rsidRDefault="00F104DD" w:rsidP="00F104DD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>- понимать собеседника (носителя языка) и выражать свою мысль без особых затруднений, лишь в отдельных случаях прибегая к помощи собеседника, распознавать ярко выраженный национальный акцент говорящего;</w:t>
      </w:r>
    </w:p>
    <w:p w:rsidR="00F104DD" w:rsidRPr="00F104DD" w:rsidRDefault="00F104DD" w:rsidP="00F104DD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>- читать специально подобранные оригинальные тексты профессионального содержания без словаря;</w:t>
      </w:r>
    </w:p>
    <w:p w:rsidR="00F104DD" w:rsidRPr="00F104DD" w:rsidRDefault="00F104DD" w:rsidP="00F104DD">
      <w:pPr>
        <w:widowControl w:val="0"/>
        <w:tabs>
          <w:tab w:val="num" w:pos="2367"/>
        </w:tabs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 xml:space="preserve"> - выразить свою точку зрения и привести соответствующие аргументы и объяснения, сделать соответствующие выводы;</w:t>
      </w:r>
    </w:p>
    <w:p w:rsidR="00F104DD" w:rsidRPr="00F104DD" w:rsidRDefault="00F104DD" w:rsidP="00F104DD">
      <w:pPr>
        <w:widowControl w:val="0"/>
        <w:tabs>
          <w:tab w:val="num" w:pos="2367"/>
        </w:tabs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>- выразить своё отношение к точке зрения собеседника в соответствии социокультурными нормами общения, принятыми в данном языковом и профессиональном сообществе;</w:t>
      </w:r>
    </w:p>
    <w:p w:rsidR="00F104DD" w:rsidRPr="00F104DD" w:rsidRDefault="00F104DD" w:rsidP="00F104DD">
      <w:pPr>
        <w:widowControl w:val="0"/>
        <w:tabs>
          <w:tab w:val="num" w:pos="2367"/>
        </w:tabs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>- уметь кратко изложить содержание прочитанного (услышанного) текста на основе кратких заметок, схем и т.д.;</w:t>
      </w:r>
    </w:p>
    <w:p w:rsidR="00F104DD" w:rsidRPr="00F104DD" w:rsidRDefault="00F104DD" w:rsidP="00F104DD">
      <w:pPr>
        <w:widowControl w:val="0"/>
        <w:tabs>
          <w:tab w:val="num" w:pos="2367"/>
        </w:tabs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>- применять знание фактов своей и иноязычной культуры при работе в кросс-культурном пространстве;</w:t>
      </w:r>
    </w:p>
    <w:p w:rsidR="00F104DD" w:rsidRPr="00F104DD" w:rsidRDefault="00F104DD" w:rsidP="00F104DD">
      <w:pPr>
        <w:widowControl w:val="0"/>
        <w:tabs>
          <w:tab w:val="num" w:pos="2367"/>
        </w:tabs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 xml:space="preserve">- составить следующие виды документов: таких как </w:t>
      </w:r>
      <w:r w:rsidRPr="00F104DD">
        <w:rPr>
          <w:sz w:val="24"/>
          <w:szCs w:val="24"/>
          <w:lang w:val="en-US"/>
        </w:rPr>
        <w:t>CV</w:t>
      </w:r>
      <w:r w:rsidRPr="00F104DD">
        <w:rPr>
          <w:sz w:val="24"/>
          <w:szCs w:val="24"/>
        </w:rPr>
        <w:t xml:space="preserve"> (резюме), эссе, официальное письмо;</w:t>
      </w:r>
    </w:p>
    <w:p w:rsidR="00F104DD" w:rsidRPr="00F104DD" w:rsidRDefault="00F104DD" w:rsidP="00F104DD">
      <w:pPr>
        <w:widowControl w:val="0"/>
        <w:tabs>
          <w:tab w:val="num" w:pos="2367"/>
        </w:tabs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 xml:space="preserve">- составить план </w:t>
      </w:r>
      <w:r w:rsidRPr="00F104DD">
        <w:rPr>
          <w:sz w:val="24"/>
          <w:szCs w:val="24"/>
          <w:lang w:val="en-US"/>
        </w:rPr>
        <w:t>PR</w:t>
      </w:r>
      <w:r w:rsidRPr="00F104DD">
        <w:rPr>
          <w:sz w:val="24"/>
          <w:szCs w:val="24"/>
        </w:rPr>
        <w:t>-кампании, подготовить презентацию основных её этапов, подготовить календарь мероприятий;</w:t>
      </w:r>
    </w:p>
    <w:p w:rsidR="00F104DD" w:rsidRPr="00F104DD" w:rsidRDefault="00F104DD" w:rsidP="00F104DD">
      <w:pPr>
        <w:widowControl w:val="0"/>
        <w:tabs>
          <w:tab w:val="num" w:pos="2367"/>
        </w:tabs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>- подготовить и сделать короткое устное сообщение на профессиональную тему;</w:t>
      </w:r>
    </w:p>
    <w:p w:rsidR="00F104DD" w:rsidRPr="00F104DD" w:rsidRDefault="00F104DD" w:rsidP="00F104DD">
      <w:pPr>
        <w:widowControl w:val="0"/>
        <w:tabs>
          <w:tab w:val="num" w:pos="2367"/>
        </w:tabs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>- подготовить краткие заметки для устного доклада на профессиональную тему;</w:t>
      </w:r>
    </w:p>
    <w:p w:rsidR="00F104DD" w:rsidRPr="00F104DD" w:rsidRDefault="00F104DD" w:rsidP="00F104DD">
      <w:pPr>
        <w:widowControl w:val="0"/>
        <w:tabs>
          <w:tab w:val="num" w:pos="2367"/>
        </w:tabs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>- самостоятельно анализировать примеры коммуникационных кампаний</w:t>
      </w:r>
      <w:r w:rsidRPr="00F104DD">
        <w:rPr>
          <w:b/>
          <w:sz w:val="24"/>
          <w:szCs w:val="24"/>
        </w:rPr>
        <w:t>.</w:t>
      </w:r>
    </w:p>
    <w:p w:rsidR="00F104DD" w:rsidRDefault="00F104DD" w:rsidP="00F104DD">
      <w:pPr>
        <w:tabs>
          <w:tab w:val="left" w:pos="708"/>
        </w:tabs>
        <w:spacing w:line="276" w:lineRule="auto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Владеть:</w:t>
      </w:r>
    </w:p>
    <w:p w:rsidR="00F104DD" w:rsidRPr="00F104DD" w:rsidRDefault="00F104DD" w:rsidP="00F104DD">
      <w:pPr>
        <w:widowControl w:val="0"/>
        <w:tabs>
          <w:tab w:val="num" w:pos="2367"/>
        </w:tabs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 xml:space="preserve">- лингвистической компетенцией в соответствии с целевым уровнем владения иностранным языком и </w:t>
      </w:r>
      <w:proofErr w:type="gramStart"/>
      <w:r w:rsidRPr="00F104DD">
        <w:rPr>
          <w:sz w:val="24"/>
          <w:szCs w:val="24"/>
        </w:rPr>
        <w:t>отобранной тематикой</w:t>
      </w:r>
      <w:proofErr w:type="gramEnd"/>
      <w:r w:rsidRPr="00F104DD">
        <w:rPr>
          <w:sz w:val="24"/>
          <w:szCs w:val="24"/>
        </w:rPr>
        <w:t xml:space="preserve"> и ситуациями общения</w:t>
      </w:r>
      <w:r>
        <w:rPr>
          <w:sz w:val="24"/>
          <w:szCs w:val="24"/>
        </w:rPr>
        <w:t>;</w:t>
      </w:r>
      <w:r w:rsidRPr="00F104DD">
        <w:rPr>
          <w:sz w:val="24"/>
          <w:szCs w:val="24"/>
        </w:rPr>
        <w:t xml:space="preserve"> </w:t>
      </w:r>
    </w:p>
    <w:p w:rsidR="00F104DD" w:rsidRPr="00F104DD" w:rsidRDefault="00F104DD" w:rsidP="00F104DD">
      <w:pPr>
        <w:widowControl w:val="0"/>
        <w:tabs>
          <w:tab w:val="num" w:pos="2367"/>
        </w:tabs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 xml:space="preserve">- социолингвистической и социокультурной компетенцией; </w:t>
      </w:r>
    </w:p>
    <w:p w:rsidR="00F104DD" w:rsidRPr="00F104DD" w:rsidRDefault="00F104DD" w:rsidP="00F104DD">
      <w:pPr>
        <w:widowControl w:val="0"/>
        <w:tabs>
          <w:tab w:val="num" w:pos="2367"/>
        </w:tabs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>-   эффективными методами и стратегиями поиска, отбора, переработки и систематизации профессиональной информации;</w:t>
      </w:r>
    </w:p>
    <w:p w:rsidR="00F104DD" w:rsidRPr="00F104DD" w:rsidRDefault="00F104DD" w:rsidP="00F104DD">
      <w:pPr>
        <w:widowControl w:val="0"/>
        <w:tabs>
          <w:tab w:val="num" w:pos="2367"/>
        </w:tabs>
        <w:spacing w:line="276" w:lineRule="auto"/>
        <w:rPr>
          <w:sz w:val="24"/>
          <w:szCs w:val="24"/>
        </w:rPr>
      </w:pPr>
      <w:r w:rsidRPr="00F104DD">
        <w:rPr>
          <w:sz w:val="24"/>
          <w:szCs w:val="24"/>
        </w:rPr>
        <w:t>- эффективными методами и стратегиями планирования, организации, оценки результатов учебной, профессиональной и исследовательской деятельности.</w:t>
      </w:r>
    </w:p>
    <w:p w:rsidR="00F104DD" w:rsidRDefault="00F104DD" w:rsidP="00F104DD">
      <w:pPr>
        <w:widowControl w:val="0"/>
        <w:spacing w:line="276" w:lineRule="auto"/>
        <w:rPr>
          <w:bCs/>
          <w:sz w:val="24"/>
          <w:szCs w:val="24"/>
        </w:rPr>
      </w:pPr>
    </w:p>
    <w:p w:rsidR="00F104DD" w:rsidRDefault="00F104DD" w:rsidP="00F104DD">
      <w:pPr>
        <w:widowControl w:val="0"/>
        <w:spacing w:line="276" w:lineRule="auto"/>
        <w:rPr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Содержание дисциплины: </w:t>
      </w:r>
    </w:p>
    <w:p w:rsidR="00DF7121" w:rsidRPr="00F104DD" w:rsidRDefault="00DF7121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 xml:space="preserve">Определение понятия «связи с общественностью». Содержание деятельности бакалавра по </w:t>
      </w:r>
      <w:r w:rsidR="00F104DD">
        <w:rPr>
          <w:bCs/>
          <w:sz w:val="24"/>
          <w:szCs w:val="24"/>
        </w:rPr>
        <w:t>связям с общественностью</w:t>
      </w:r>
      <w:r w:rsidRPr="00F104DD">
        <w:rPr>
          <w:bCs/>
          <w:sz w:val="24"/>
          <w:szCs w:val="24"/>
        </w:rPr>
        <w:t>.</w:t>
      </w:r>
    </w:p>
    <w:p w:rsidR="0023328F" w:rsidRPr="00F104DD" w:rsidRDefault="0023328F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 xml:space="preserve">Карьера в сфере </w:t>
      </w:r>
      <w:r w:rsidR="00F104DD" w:rsidRPr="00F104DD">
        <w:rPr>
          <w:bCs/>
          <w:sz w:val="24"/>
          <w:szCs w:val="24"/>
        </w:rPr>
        <w:t>рекламы и связей с общественностью</w:t>
      </w:r>
      <w:r w:rsidRPr="00F104DD">
        <w:rPr>
          <w:bCs/>
          <w:sz w:val="24"/>
          <w:szCs w:val="24"/>
        </w:rPr>
        <w:t>.</w:t>
      </w:r>
    </w:p>
    <w:p w:rsidR="00DF7121" w:rsidRPr="00F104DD" w:rsidRDefault="00DF7121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 xml:space="preserve">Исследования в сфере </w:t>
      </w:r>
      <w:r w:rsidR="00F104DD" w:rsidRPr="00F104DD">
        <w:rPr>
          <w:bCs/>
          <w:sz w:val="24"/>
          <w:szCs w:val="24"/>
        </w:rPr>
        <w:t>связей с общественностью</w:t>
      </w:r>
      <w:r w:rsidRPr="00F104DD">
        <w:rPr>
          <w:bCs/>
          <w:sz w:val="24"/>
          <w:szCs w:val="24"/>
        </w:rPr>
        <w:t>. Методы сбора данных. Модели реализации коммуникационных кампаний.</w:t>
      </w:r>
    </w:p>
    <w:p w:rsidR="00DF7121" w:rsidRPr="00F104DD" w:rsidRDefault="00DF7121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>Коммуникационные кампании некоммерческих организаций.</w:t>
      </w:r>
    </w:p>
    <w:p w:rsidR="00DF7121" w:rsidRPr="00F104DD" w:rsidRDefault="00DF7121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>Интегрированные коммуникации. Реклама.</w:t>
      </w:r>
    </w:p>
    <w:p w:rsidR="0023328F" w:rsidRPr="00F104DD" w:rsidRDefault="0023328F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>Работа со средствами массовой информации.</w:t>
      </w:r>
    </w:p>
    <w:p w:rsidR="0023328F" w:rsidRPr="00F104DD" w:rsidRDefault="0023328F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>Организация мероприятий.</w:t>
      </w:r>
    </w:p>
    <w:p w:rsidR="00DF7121" w:rsidRPr="00F104DD" w:rsidRDefault="00DF7121" w:rsidP="00F104DD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57" w:hanging="284"/>
        <w:jc w:val="left"/>
        <w:rPr>
          <w:bCs/>
          <w:sz w:val="24"/>
          <w:szCs w:val="24"/>
        </w:rPr>
      </w:pPr>
      <w:r w:rsidRPr="00F104DD">
        <w:rPr>
          <w:bCs/>
          <w:sz w:val="24"/>
          <w:szCs w:val="24"/>
        </w:rPr>
        <w:t>Социальная и экологическая ответственность предприятий</w:t>
      </w:r>
    </w:p>
    <w:p w:rsidR="000C4BD1" w:rsidRPr="00DF22B6" w:rsidRDefault="000C4BD1" w:rsidP="00F104DD">
      <w:pPr>
        <w:autoSpaceDE w:val="0"/>
        <w:autoSpaceDN w:val="0"/>
        <w:adjustRightInd w:val="0"/>
        <w:spacing w:line="276" w:lineRule="auto"/>
        <w:ind w:left="57" w:right="57" w:firstLine="510"/>
        <w:jc w:val="left"/>
        <w:rPr>
          <w:b/>
          <w:color w:val="000000"/>
          <w:sz w:val="28"/>
          <w:szCs w:val="28"/>
        </w:rPr>
      </w:pPr>
    </w:p>
    <w:sectPr w:rsidR="000C4BD1" w:rsidRPr="00DF22B6" w:rsidSect="00DF22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1">
    <w:charset w:val="00"/>
    <w:family w:val="auto"/>
    <w:pitch w:val="variable"/>
  </w:font>
  <w:font w:name="Times New Roman1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732"/>
    <w:multiLevelType w:val="hybridMultilevel"/>
    <w:tmpl w:val="B364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7F2C"/>
    <w:multiLevelType w:val="hybridMultilevel"/>
    <w:tmpl w:val="2B2EF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5439CA"/>
    <w:multiLevelType w:val="hybridMultilevel"/>
    <w:tmpl w:val="1D8A96B2"/>
    <w:lvl w:ilvl="0" w:tplc="5C8821E2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4E8E5DAD"/>
    <w:multiLevelType w:val="hybridMultilevel"/>
    <w:tmpl w:val="F12609B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BD1"/>
    <w:rsid w:val="000C4BD1"/>
    <w:rsid w:val="00150416"/>
    <w:rsid w:val="001B5454"/>
    <w:rsid w:val="001E2B25"/>
    <w:rsid w:val="0023328F"/>
    <w:rsid w:val="00283964"/>
    <w:rsid w:val="003867B0"/>
    <w:rsid w:val="003C0A84"/>
    <w:rsid w:val="004F0D48"/>
    <w:rsid w:val="007742BE"/>
    <w:rsid w:val="008A17C2"/>
    <w:rsid w:val="009D3F0E"/>
    <w:rsid w:val="00AD3132"/>
    <w:rsid w:val="00B014D9"/>
    <w:rsid w:val="00BD5F7A"/>
    <w:rsid w:val="00C01128"/>
    <w:rsid w:val="00CD4CA2"/>
    <w:rsid w:val="00D14A83"/>
    <w:rsid w:val="00DD4B3A"/>
    <w:rsid w:val="00DF22B6"/>
    <w:rsid w:val="00DF7121"/>
    <w:rsid w:val="00EB077E"/>
    <w:rsid w:val="00F104DD"/>
    <w:rsid w:val="00F331F9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54D8"/>
  <w15:docId w15:val="{7774D0B9-9E6D-47E1-BB97-23C61C6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4B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0-DIV-12">
    <w:name w:val="0-DIV-12"/>
    <w:basedOn w:val="a"/>
    <w:rsid w:val="000C4BD1"/>
    <w:pPr>
      <w:widowControl w:val="0"/>
      <w:spacing w:line="312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C4BD1"/>
    <w:pPr>
      <w:ind w:left="720"/>
      <w:contextualSpacing/>
    </w:pPr>
  </w:style>
  <w:style w:type="paragraph" w:styleId="a5">
    <w:name w:val="Plain Text"/>
    <w:basedOn w:val="a"/>
    <w:link w:val="a6"/>
    <w:rsid w:val="000C4BD1"/>
    <w:pPr>
      <w:jc w:val="left"/>
    </w:pPr>
    <w:rPr>
      <w:rFonts w:ascii="Courier New" w:hAnsi="Courier New" w:cs="Courier New"/>
      <w:lang w:eastAsia="zh-CN"/>
    </w:rPr>
  </w:style>
  <w:style w:type="character" w:customStyle="1" w:styleId="a6">
    <w:name w:val="Текст Знак"/>
    <w:basedOn w:val="a0"/>
    <w:link w:val="a5"/>
    <w:rsid w:val="000C4BD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0C4BD1"/>
    <w:pPr>
      <w:widowControl w:val="0"/>
      <w:ind w:firstLine="567"/>
    </w:pPr>
    <w:rPr>
      <w:lang w:eastAsia="zh-CN"/>
    </w:rPr>
  </w:style>
  <w:style w:type="paragraph" w:customStyle="1" w:styleId="DIV-12">
    <w:name w:val="DIV-12"/>
    <w:basedOn w:val="a"/>
    <w:uiPriority w:val="99"/>
    <w:rsid w:val="000C4BD1"/>
    <w:pPr>
      <w:widowControl w:val="0"/>
      <w:spacing w:line="312" w:lineRule="auto"/>
      <w:ind w:firstLine="567"/>
    </w:pPr>
    <w:rPr>
      <w:sz w:val="24"/>
      <w:szCs w:val="24"/>
    </w:rPr>
  </w:style>
  <w:style w:type="paragraph" w:styleId="a7">
    <w:name w:val="Title"/>
    <w:basedOn w:val="a"/>
    <w:link w:val="a8"/>
    <w:qFormat/>
    <w:rsid w:val="000C4BD1"/>
    <w:pPr>
      <w:jc w:val="center"/>
    </w:pPr>
    <w:rPr>
      <w:sz w:val="28"/>
      <w:szCs w:val="28"/>
      <w:lang w:val="en-US"/>
    </w:rPr>
  </w:style>
  <w:style w:type="character" w:customStyle="1" w:styleId="a8">
    <w:name w:val="Заголовок Знак"/>
    <w:basedOn w:val="a0"/>
    <w:link w:val="a7"/>
    <w:rsid w:val="000C4BD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0C4B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B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hidden/>
    <w:rsid w:val="001E2B25"/>
    <w:pPr>
      <w:widowControl w:val="0"/>
      <w:shd w:val="clear" w:color="auto" w:fill="FFFFFF"/>
      <w:adjustRightInd w:val="0"/>
      <w:spacing w:before="5" w:line="360" w:lineRule="auto"/>
      <w:ind w:firstLine="180"/>
      <w:jc w:val="right"/>
    </w:pPr>
    <w:rPr>
      <w:rFonts w:eastAsia="Calibri1" w:cs="Times New Roman1"/>
      <w:sz w:val="24"/>
    </w:rPr>
  </w:style>
  <w:style w:type="paragraph" w:styleId="2">
    <w:name w:val="List Bullet 2"/>
    <w:basedOn w:val="a"/>
    <w:autoRedefine/>
    <w:rsid w:val="007742BE"/>
    <w:pPr>
      <w:tabs>
        <w:tab w:val="left" w:pos="748"/>
      </w:tabs>
      <w:ind w:left="56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Pavel</cp:lastModifiedBy>
  <cp:revision>12</cp:revision>
  <cp:lastPrinted>2018-04-09T15:24:00Z</cp:lastPrinted>
  <dcterms:created xsi:type="dcterms:W3CDTF">2016-10-25T15:35:00Z</dcterms:created>
  <dcterms:modified xsi:type="dcterms:W3CDTF">2018-05-18T08:54:00Z</dcterms:modified>
</cp:coreProperties>
</file>