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1" w:rsidRPr="001B4818" w:rsidRDefault="00BC1E01" w:rsidP="00BC1E0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BC1E01" w:rsidRPr="001B4818" w:rsidRDefault="00BC1E01" w:rsidP="00BC1E01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МАТЕМАТИЧЕСКАЯ СТАТИСТИКА</w:t>
      </w:r>
    </w:p>
    <w:p w:rsidR="00BC1E01" w:rsidRPr="001B4818" w:rsidRDefault="00BC1E01" w:rsidP="00BC1E01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BC1E01" w:rsidRPr="001B4818" w:rsidRDefault="00BC1E01" w:rsidP="00BC1E0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BC1E01" w:rsidRPr="001B4818" w:rsidRDefault="00BC1E01" w:rsidP="00BC1E01">
      <w:pPr>
        <w:rPr>
          <w:rFonts w:eastAsia="Times New Roman" w:cs="Times New Roman"/>
          <w:b/>
          <w:szCs w:val="28"/>
          <w:lang w:eastAsia="ru-RU"/>
        </w:rPr>
      </w:pPr>
    </w:p>
    <w:p w:rsidR="00224DB4" w:rsidRPr="00224DB4" w:rsidRDefault="00BC1E01" w:rsidP="00224DB4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Pr="001B4818">
        <w:rPr>
          <w:rFonts w:eastAsia="Times New Roman" w:cs="Times New Roman"/>
          <w:szCs w:val="24"/>
          <w:lang w:eastAsia="ru-RU"/>
        </w:rPr>
        <w:t xml:space="preserve">-   </w:t>
      </w:r>
      <w:r w:rsidR="00224DB4">
        <w:rPr>
          <w:rFonts w:eastAsia="Times New Roman" w:cs="Times New Roman"/>
          <w:szCs w:val="24"/>
          <w:lang w:eastAsia="ru-RU"/>
        </w:rPr>
        <w:t xml:space="preserve">изучение студентами </w:t>
      </w:r>
      <w:proofErr w:type="spellStart"/>
      <w:r w:rsidR="00224DB4">
        <w:rPr>
          <w:rFonts w:eastAsia="Times New Roman" w:cs="Times New Roman"/>
          <w:szCs w:val="24"/>
          <w:lang w:eastAsia="ru-RU"/>
        </w:rPr>
        <w:t>бакалавриата</w:t>
      </w:r>
      <w:proofErr w:type="spellEnd"/>
      <w:r w:rsidR="00224DB4">
        <w:rPr>
          <w:rFonts w:eastAsia="Times New Roman" w:cs="Times New Roman"/>
          <w:szCs w:val="24"/>
          <w:lang w:eastAsia="ru-RU"/>
        </w:rPr>
        <w:t xml:space="preserve"> </w:t>
      </w:r>
      <w:r w:rsidR="00224DB4" w:rsidRPr="00224DB4">
        <w:rPr>
          <w:rFonts w:eastAsia="Times New Roman" w:cs="Times New Roman"/>
          <w:szCs w:val="24"/>
          <w:lang w:eastAsia="ru-RU"/>
        </w:rPr>
        <w:t xml:space="preserve">35.03.08 «Водные биоресурсы и </w:t>
      </w:r>
      <w:proofErr w:type="spellStart"/>
      <w:r w:rsidR="00224DB4" w:rsidRPr="00224DB4">
        <w:rPr>
          <w:rFonts w:eastAsia="Times New Roman" w:cs="Times New Roman"/>
          <w:szCs w:val="24"/>
          <w:lang w:eastAsia="ru-RU"/>
        </w:rPr>
        <w:t>аквакультура</w:t>
      </w:r>
      <w:proofErr w:type="spellEnd"/>
      <w:r w:rsidR="00224DB4" w:rsidRPr="00224DB4">
        <w:rPr>
          <w:rFonts w:eastAsia="Times New Roman" w:cs="Times New Roman"/>
          <w:szCs w:val="24"/>
          <w:lang w:eastAsia="ru-RU"/>
        </w:rPr>
        <w:t xml:space="preserve">» </w:t>
      </w:r>
      <w:r w:rsidR="00224DB4">
        <w:rPr>
          <w:rFonts w:eastAsia="Times New Roman" w:cs="Times New Roman"/>
          <w:szCs w:val="24"/>
          <w:lang w:eastAsia="ru-RU"/>
        </w:rPr>
        <w:t>методов математической статистики применительно к их повседневной деятельности в рыбоводстве и проведении мониторинговых исследований качества водной среды, рыбных запасов и др. параметров.</w:t>
      </w:r>
    </w:p>
    <w:p w:rsidR="00224DB4" w:rsidRPr="00224DB4" w:rsidRDefault="00224DB4" w:rsidP="00224DB4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224DB4">
        <w:rPr>
          <w:rFonts w:eastAsia="Times New Roman" w:cs="Times New Roman"/>
          <w:szCs w:val="24"/>
          <w:lang w:eastAsia="ru-RU"/>
        </w:rPr>
        <w:t xml:space="preserve"> </w:t>
      </w:r>
    </w:p>
    <w:p w:rsidR="00BC1E01" w:rsidRDefault="00BC1E01" w:rsidP="00BC1E01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224DB4" w:rsidRPr="00224DB4" w:rsidRDefault="00224DB4" w:rsidP="00224DB4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224DB4">
        <w:rPr>
          <w:rFonts w:eastAsia="Times New Roman" w:cs="Times New Roman"/>
          <w:szCs w:val="24"/>
          <w:lang w:eastAsia="ru-RU"/>
        </w:rPr>
        <w:t>воспитание достаточно высокой математической культуры</w:t>
      </w:r>
      <w:r>
        <w:rPr>
          <w:rFonts w:eastAsia="Times New Roman" w:cs="Times New Roman"/>
          <w:szCs w:val="24"/>
          <w:lang w:eastAsia="ru-RU"/>
        </w:rPr>
        <w:t xml:space="preserve"> проведения расчетов в </w:t>
      </w:r>
      <w:proofErr w:type="spellStart"/>
      <w:r>
        <w:rPr>
          <w:rFonts w:eastAsia="Times New Roman" w:cs="Times New Roman"/>
          <w:szCs w:val="24"/>
          <w:lang w:eastAsia="ru-RU"/>
        </w:rPr>
        <w:t>деятельнсоти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эколога и/или рыбовода</w:t>
      </w:r>
      <w:r w:rsidRPr="00224DB4">
        <w:rPr>
          <w:rFonts w:eastAsia="Times New Roman" w:cs="Times New Roman"/>
          <w:szCs w:val="24"/>
          <w:lang w:eastAsia="ru-RU"/>
        </w:rPr>
        <w:t>;</w:t>
      </w:r>
    </w:p>
    <w:p w:rsidR="00224DB4" w:rsidRPr="00224DB4" w:rsidRDefault="00224DB4" w:rsidP="00224DB4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224DB4">
        <w:rPr>
          <w:rFonts w:eastAsia="Times New Roman" w:cs="Times New Roman"/>
          <w:szCs w:val="24"/>
          <w:lang w:eastAsia="ru-RU"/>
        </w:rPr>
        <w:t>привитие навыков современных видов математического мышления;</w:t>
      </w:r>
    </w:p>
    <w:p w:rsidR="00224DB4" w:rsidRPr="00224DB4" w:rsidRDefault="00224DB4" w:rsidP="00224DB4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224DB4">
        <w:rPr>
          <w:rFonts w:eastAsia="Times New Roman" w:cs="Times New Roman"/>
          <w:szCs w:val="24"/>
          <w:lang w:eastAsia="ru-RU"/>
        </w:rPr>
        <w:t>привитие навыков использования математических методов и основ математического моделирования в практической деятельности.</w:t>
      </w:r>
    </w:p>
    <w:p w:rsidR="00BC1E01" w:rsidRPr="00DD44BA" w:rsidRDefault="00BC1E01" w:rsidP="00224DB4">
      <w:pPr>
        <w:pStyle w:val="a3"/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BC1E01" w:rsidRPr="00DD44BA" w:rsidRDefault="00BC1E01" w:rsidP="00BC1E01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BC1E01" w:rsidRPr="001B4818" w:rsidRDefault="00BC1E01" w:rsidP="00BC1E01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BC1E01" w:rsidRPr="001B4818" w:rsidRDefault="00BC1E01" w:rsidP="00BC1E01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224DB4" w:rsidRPr="00224DB4" w:rsidRDefault="00224DB4" w:rsidP="00224DB4">
      <w:pPr>
        <w:ind w:firstLine="851"/>
        <w:rPr>
          <w:rFonts w:eastAsia="Times New Roman" w:cs="Times New Roman"/>
          <w:szCs w:val="24"/>
          <w:lang w:eastAsia="ru-RU"/>
        </w:rPr>
      </w:pPr>
      <w:r w:rsidRPr="00224DB4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24DB4">
        <w:rPr>
          <w:rFonts w:eastAsia="Times New Roman" w:cs="Times New Roman"/>
          <w:szCs w:val="24"/>
          <w:lang w:eastAsia="ru-RU"/>
        </w:rPr>
        <w:t xml:space="preserve">основы  математической статистики, необходимые для решения </w:t>
      </w:r>
      <w:proofErr w:type="spellStart"/>
      <w:r>
        <w:rPr>
          <w:rFonts w:eastAsia="Times New Roman" w:cs="Times New Roman"/>
          <w:szCs w:val="24"/>
          <w:lang w:eastAsia="ru-RU"/>
        </w:rPr>
        <w:t>естествеено</w:t>
      </w:r>
      <w:proofErr w:type="spellEnd"/>
      <w:r>
        <w:rPr>
          <w:rFonts w:eastAsia="Times New Roman" w:cs="Times New Roman"/>
          <w:szCs w:val="24"/>
          <w:lang w:eastAsia="ru-RU"/>
        </w:rPr>
        <w:t>-научных</w:t>
      </w:r>
      <w:r w:rsidRPr="00224DB4">
        <w:rPr>
          <w:rFonts w:eastAsia="Times New Roman" w:cs="Times New Roman"/>
          <w:szCs w:val="24"/>
          <w:lang w:eastAsia="ru-RU"/>
        </w:rPr>
        <w:t xml:space="preserve"> задач;</w:t>
      </w:r>
    </w:p>
    <w:p w:rsidR="00224DB4" w:rsidRPr="00224DB4" w:rsidRDefault="00224DB4" w:rsidP="00224DB4">
      <w:pPr>
        <w:rPr>
          <w:rFonts w:eastAsia="Times New Roman" w:cs="Times New Roman"/>
          <w:b/>
          <w:bCs/>
          <w:i/>
          <w:szCs w:val="24"/>
          <w:lang w:eastAsia="ru-RU"/>
        </w:rPr>
      </w:pPr>
      <w:r w:rsidRPr="00224DB4">
        <w:rPr>
          <w:rFonts w:eastAsia="Times New Roman" w:cs="Times New Roman"/>
          <w:b/>
          <w:bCs/>
          <w:i/>
          <w:szCs w:val="24"/>
          <w:lang w:eastAsia="ru-RU"/>
        </w:rPr>
        <w:t>Уметь:</w:t>
      </w:r>
    </w:p>
    <w:p w:rsidR="00224DB4" w:rsidRPr="00224DB4" w:rsidRDefault="00224DB4" w:rsidP="00224DB4">
      <w:pPr>
        <w:ind w:firstLine="851"/>
        <w:rPr>
          <w:rFonts w:eastAsia="Times New Roman" w:cs="Times New Roman"/>
          <w:szCs w:val="24"/>
          <w:lang w:eastAsia="ru-RU"/>
        </w:rPr>
      </w:pPr>
      <w:r w:rsidRPr="00224DB4">
        <w:rPr>
          <w:rFonts w:eastAsia="Times New Roman" w:cs="Times New Roman"/>
          <w:szCs w:val="24"/>
          <w:lang w:eastAsia="ru-RU"/>
        </w:rPr>
        <w:t>-применять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224DB4" w:rsidRPr="00224DB4" w:rsidRDefault="00224DB4" w:rsidP="00224DB4">
      <w:pPr>
        <w:rPr>
          <w:rFonts w:eastAsia="Times New Roman" w:cs="Times New Roman"/>
          <w:b/>
          <w:bCs/>
          <w:i/>
          <w:szCs w:val="24"/>
          <w:lang w:eastAsia="ru-RU"/>
        </w:rPr>
      </w:pPr>
      <w:r w:rsidRPr="00224DB4">
        <w:rPr>
          <w:rFonts w:eastAsia="Times New Roman" w:cs="Times New Roman"/>
          <w:b/>
          <w:bCs/>
          <w:i/>
          <w:szCs w:val="24"/>
          <w:lang w:eastAsia="ru-RU"/>
        </w:rPr>
        <w:t>Владеть:</w:t>
      </w:r>
    </w:p>
    <w:p w:rsidR="00224DB4" w:rsidRPr="00224DB4" w:rsidRDefault="00224DB4" w:rsidP="00224DB4">
      <w:pPr>
        <w:ind w:firstLine="851"/>
        <w:rPr>
          <w:rFonts w:eastAsia="Times New Roman" w:cs="Times New Roman"/>
          <w:szCs w:val="24"/>
          <w:lang w:eastAsia="ru-RU"/>
        </w:rPr>
      </w:pPr>
      <w:r w:rsidRPr="00224DB4">
        <w:rPr>
          <w:rFonts w:eastAsia="Times New Roman" w:cs="Times New Roman"/>
          <w:szCs w:val="24"/>
          <w:lang w:eastAsia="ru-RU"/>
        </w:rPr>
        <w:t>-навыками применения современного математического инструментария для решения задач</w:t>
      </w:r>
      <w:r>
        <w:rPr>
          <w:rFonts w:eastAsia="Times New Roman" w:cs="Times New Roman"/>
          <w:szCs w:val="24"/>
          <w:lang w:eastAsia="ru-RU"/>
        </w:rPr>
        <w:t xml:space="preserve"> в области экологии водной среды и рыбоводства</w:t>
      </w:r>
      <w:r w:rsidRPr="00224DB4">
        <w:rPr>
          <w:rFonts w:eastAsia="Times New Roman" w:cs="Times New Roman"/>
          <w:szCs w:val="24"/>
          <w:lang w:eastAsia="ru-RU"/>
        </w:rPr>
        <w:t>;</w:t>
      </w:r>
    </w:p>
    <w:p w:rsidR="00224DB4" w:rsidRPr="00224DB4" w:rsidRDefault="00224DB4" w:rsidP="00224DB4">
      <w:pPr>
        <w:ind w:firstLine="851"/>
        <w:rPr>
          <w:rFonts w:eastAsia="Times New Roman" w:cs="Times New Roman"/>
          <w:szCs w:val="24"/>
          <w:lang w:eastAsia="ru-RU"/>
        </w:rPr>
      </w:pPr>
      <w:r w:rsidRPr="00224DB4">
        <w:rPr>
          <w:rFonts w:eastAsia="Times New Roman" w:cs="Times New Roman"/>
          <w:szCs w:val="24"/>
          <w:lang w:eastAsia="ru-RU"/>
        </w:rPr>
        <w:t>-методикой построения, анализа и применения математических моделей для оценки состояния 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24DB4">
        <w:rPr>
          <w:rFonts w:eastAsia="Times New Roman" w:cs="Times New Roman"/>
          <w:szCs w:val="24"/>
          <w:lang w:eastAsia="ru-RU"/>
        </w:rPr>
        <w:t>прогноза развития явлений и процессов.</w:t>
      </w:r>
    </w:p>
    <w:p w:rsidR="00BC1E01" w:rsidRDefault="00BC1E01" w:rsidP="00BC1E01">
      <w:pPr>
        <w:ind w:firstLine="851"/>
        <w:rPr>
          <w:rFonts w:eastAsia="Times New Roman" w:cs="Times New Roman"/>
          <w:szCs w:val="24"/>
          <w:lang w:eastAsia="ru-RU"/>
        </w:rPr>
      </w:pPr>
    </w:p>
    <w:p w:rsidR="00BC1E01" w:rsidRPr="00DD44BA" w:rsidRDefault="00BC1E01" w:rsidP="00BC1E01">
      <w:pPr>
        <w:ind w:firstLine="851"/>
        <w:rPr>
          <w:rFonts w:eastAsia="Times New Roman" w:cs="Times New Roman"/>
          <w:b/>
          <w:szCs w:val="24"/>
          <w:lang w:eastAsia="ru-RU"/>
        </w:rPr>
      </w:pPr>
    </w:p>
    <w:p w:rsidR="00BC1E01" w:rsidRDefault="00BC1E01" w:rsidP="00BC1E01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224DB4" w:rsidRPr="00224DB4" w:rsidRDefault="00BC1E01" w:rsidP="00224DB4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224DB4" w:rsidRPr="00224DB4">
        <w:rPr>
          <w:rFonts w:eastAsia="Times New Roman" w:cs="Times New Roman"/>
          <w:szCs w:val="24"/>
          <w:lang w:eastAsia="ru-RU"/>
        </w:rPr>
        <w:t>Предмет теории вероятностей и ее роль в естествознании. Выдающийся вклад отечественных ученых в обоснование и развитие теории вероятностей. Случайные события, операции над событиями. Вероятность событий и способы ее определения.</w:t>
      </w:r>
    </w:p>
    <w:p w:rsidR="00224DB4" w:rsidRPr="00224DB4" w:rsidRDefault="00224DB4" w:rsidP="00224DB4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224DB4">
        <w:rPr>
          <w:rFonts w:eastAsia="Times New Roman" w:cs="Times New Roman"/>
          <w:szCs w:val="24"/>
          <w:lang w:eastAsia="ru-RU"/>
        </w:rPr>
        <w:t>Случайные величины, определение и примеры случайных величин. Функция распределения, её свойства. Дискретные случайные величины. Числовые характеристики дискретной случайной величины: математическое ожидание, дисперсия, среднеквадратическое отклонение, их свойства Понятие о биномиальном законе распределения и распределении Пуассона.</w:t>
      </w:r>
    </w:p>
    <w:p w:rsidR="00224DB4" w:rsidRPr="00224DB4" w:rsidRDefault="00224DB4" w:rsidP="00224DB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224DB4">
        <w:rPr>
          <w:rFonts w:eastAsia="Times New Roman" w:cs="Times New Roman"/>
          <w:szCs w:val="24"/>
          <w:lang w:eastAsia="ru-RU"/>
        </w:rPr>
        <w:t>Предмет, задачи и основные понятия математической статистики. Выборочный метод. Вариационный ряд и выборочная функция распределения. Группированная выборка, гистограмма.</w:t>
      </w:r>
    </w:p>
    <w:p w:rsidR="00224DB4" w:rsidRPr="00224DB4" w:rsidRDefault="00224DB4" w:rsidP="00224DB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224DB4">
        <w:rPr>
          <w:rFonts w:eastAsia="Times New Roman" w:cs="Times New Roman"/>
          <w:szCs w:val="24"/>
          <w:lang w:eastAsia="ru-RU"/>
        </w:rPr>
        <w:t>Оценивание параметров закона распределения. Общие требования к оценкам. Состоятельные, несмещенные оценки математического ожидания и дисперсии. Метод моментов. Оценивание числовых характеристик системы двух случайных величин.</w:t>
      </w:r>
    </w:p>
    <w:p w:rsidR="00224DB4" w:rsidRPr="00224DB4" w:rsidRDefault="00224DB4" w:rsidP="00224DB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224DB4">
        <w:rPr>
          <w:rFonts w:eastAsia="Times New Roman" w:cs="Times New Roman"/>
          <w:szCs w:val="24"/>
          <w:lang w:eastAsia="ru-RU"/>
        </w:rPr>
        <w:t>Проверка статистических гипотез, примеры. Общая схема проверки гипотез. Критическая область, уровень значимости. Ошибки первого и второго рода. Гипотезы о равенстве математических ожиданий нормально распределенных случайных величин.</w:t>
      </w:r>
    </w:p>
    <w:p w:rsidR="00224DB4" w:rsidRPr="00224DB4" w:rsidRDefault="00224DB4" w:rsidP="00224DB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224DB4">
        <w:rPr>
          <w:rFonts w:eastAsia="Times New Roman" w:cs="Times New Roman"/>
          <w:szCs w:val="24"/>
          <w:lang w:eastAsia="ru-RU"/>
        </w:rPr>
        <w:t>Проверка гипотез о виде закона распределения. Критерии Колмогорова и Пирсона.</w:t>
      </w:r>
    </w:p>
    <w:p w:rsidR="00BC1E01" w:rsidRPr="00DD44BA" w:rsidRDefault="00224DB4" w:rsidP="00224DB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224DB4">
        <w:rPr>
          <w:rFonts w:eastAsia="Times New Roman" w:cs="Times New Roman"/>
          <w:szCs w:val="24"/>
          <w:lang w:eastAsia="ru-RU"/>
        </w:rPr>
        <w:t>Задача регрессии. Оценивание коэффициентов и функции регрессии по методу наименьших квадратов. Построение доверительных интервалов для коэффициентов и значений функции регрессии.</w:t>
      </w:r>
    </w:p>
    <w:p w:rsidR="00BC1E01" w:rsidRPr="001B4818" w:rsidRDefault="00BC1E01" w:rsidP="00BC1E01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BC1E01" w:rsidRDefault="00BC1E01" w:rsidP="00BC1E01"/>
    <w:p w:rsidR="00BC1E01" w:rsidRDefault="00BC1E01" w:rsidP="00BC1E01"/>
    <w:p w:rsidR="00BC1E01" w:rsidRDefault="00BC1E01" w:rsidP="00BC1E01"/>
    <w:p w:rsidR="00BC1E01" w:rsidRDefault="00BC1E01" w:rsidP="00BC1E01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1"/>
    <w:rsid w:val="00224DB4"/>
    <w:rsid w:val="00543E6B"/>
    <w:rsid w:val="006D5BAA"/>
    <w:rsid w:val="007542D6"/>
    <w:rsid w:val="00BC1E01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1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C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1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C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2018-06-29T12:16:00Z</dcterms:created>
  <dcterms:modified xsi:type="dcterms:W3CDTF">2018-06-29T12:24:00Z</dcterms:modified>
</cp:coreProperties>
</file>