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F" w:rsidRDefault="00FA06CF" w:rsidP="00FA06CF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FA06CF" w:rsidRDefault="00FA06CF" w:rsidP="00FA06CF">
      <w:pPr>
        <w:jc w:val="center"/>
        <w:rPr>
          <w:bCs/>
        </w:rPr>
      </w:pPr>
      <w:r>
        <w:rPr>
          <w:b/>
          <w:bCs/>
        </w:rPr>
        <w:t>ИСТОРИЯ РУССКОЙ КУЛЬТУРЫ ХХ ВЕКА</w:t>
      </w:r>
      <w:r>
        <w:rPr>
          <w:bCs/>
        </w:rPr>
        <w:t xml:space="preserve"> </w:t>
      </w:r>
    </w:p>
    <w:p w:rsidR="00FA06CF" w:rsidRDefault="00FA06CF" w:rsidP="00FA06CF">
      <w:pPr>
        <w:jc w:val="center"/>
      </w:pPr>
      <w:r>
        <w:rPr>
          <w:bCs/>
        </w:rPr>
        <w:t xml:space="preserve">Направление подготовки </w:t>
      </w:r>
      <w:r>
        <w:rPr>
          <w:b/>
        </w:rPr>
        <w:t>45.03.01 Филология</w:t>
      </w:r>
    </w:p>
    <w:p w:rsidR="00FA06CF" w:rsidRDefault="00FA06CF" w:rsidP="00FA06CF">
      <w:pPr>
        <w:jc w:val="center"/>
      </w:pPr>
      <w:r>
        <w:t xml:space="preserve"> Направленность (профиль) - </w:t>
      </w:r>
      <w:r>
        <w:rPr>
          <w:b/>
        </w:rPr>
        <w:t>Отечественная филология</w:t>
      </w:r>
    </w:p>
    <w:p w:rsidR="00FA06CF" w:rsidRDefault="00FA06CF" w:rsidP="00FA06CF">
      <w:pPr>
        <w:jc w:val="center"/>
      </w:pPr>
      <w:r>
        <w:t xml:space="preserve">Квалификация выпускника - </w:t>
      </w:r>
      <w:r>
        <w:rPr>
          <w:b/>
        </w:rPr>
        <w:t>бакалавр</w:t>
      </w:r>
    </w:p>
    <w:p w:rsidR="00684056" w:rsidRDefault="00684056"/>
    <w:p w:rsidR="00FA06CF" w:rsidRDefault="00FA06CF" w:rsidP="00291150">
      <w:pPr>
        <w:jc w:val="both"/>
      </w:pPr>
      <w:r w:rsidRPr="00FA06CF">
        <w:rPr>
          <w:b/>
        </w:rPr>
        <w:t>Цель  дисциплины</w:t>
      </w:r>
      <w:r>
        <w:t xml:space="preserve"> -</w:t>
      </w:r>
      <w:r w:rsidRPr="00FA06CF">
        <w:t xml:space="preserve"> формирование у студентов систем</w:t>
      </w:r>
      <w:r w:rsidR="00291150">
        <w:t>ных</w:t>
      </w:r>
      <w:r w:rsidRPr="00FA06CF">
        <w:t xml:space="preserve"> знаний об отечественной культуре ХХ века как закономерном этапе в истории России и как части мировой культуры.</w:t>
      </w:r>
    </w:p>
    <w:p w:rsidR="00FA06CF" w:rsidRDefault="00FA06CF" w:rsidP="00291150">
      <w:pPr>
        <w:jc w:val="both"/>
      </w:pPr>
    </w:p>
    <w:p w:rsidR="00FA06CF" w:rsidRDefault="00FA06CF" w:rsidP="00291150">
      <w:pPr>
        <w:jc w:val="both"/>
        <w:rPr>
          <w:b/>
        </w:rPr>
      </w:pPr>
      <w:r w:rsidRPr="00FA06CF">
        <w:rPr>
          <w:b/>
        </w:rPr>
        <w:t>Основные задачи</w:t>
      </w:r>
      <w:r>
        <w:rPr>
          <w:b/>
        </w:rPr>
        <w:t xml:space="preserve"> дисциплины</w:t>
      </w:r>
      <w:r w:rsidRPr="00FA06CF">
        <w:rPr>
          <w:b/>
        </w:rPr>
        <w:t>:</w:t>
      </w:r>
    </w:p>
    <w:p w:rsidR="004A67F4" w:rsidRPr="004A67F4" w:rsidRDefault="00291150" w:rsidP="00291150">
      <w:pPr>
        <w:pStyle w:val="a6"/>
        <w:numPr>
          <w:ilvl w:val="0"/>
          <w:numId w:val="2"/>
        </w:numPr>
        <w:jc w:val="both"/>
      </w:pPr>
      <w:r>
        <w:t>о</w:t>
      </w:r>
      <w:r w:rsidR="004A67F4" w:rsidRPr="004A67F4">
        <w:t xml:space="preserve">своить категориальный аппарат </w:t>
      </w:r>
      <w:r w:rsidR="004A67F4">
        <w:t>д</w:t>
      </w:r>
      <w:r w:rsidR="004A67F4" w:rsidRPr="004A67F4">
        <w:t>ля ведения культурологического ана</w:t>
      </w:r>
      <w:r w:rsidR="004A67F4">
        <w:t>л</w:t>
      </w:r>
      <w:r w:rsidR="004A67F4" w:rsidRPr="004A67F4">
        <w:t>иза;</w:t>
      </w:r>
    </w:p>
    <w:p w:rsidR="004A67F4" w:rsidRDefault="00291150" w:rsidP="00291150">
      <w:pPr>
        <w:pStyle w:val="a6"/>
        <w:numPr>
          <w:ilvl w:val="0"/>
          <w:numId w:val="2"/>
        </w:numPr>
        <w:jc w:val="both"/>
      </w:pPr>
      <w:r>
        <w:t>и</w:t>
      </w:r>
      <w:r w:rsidR="004A67F4">
        <w:t xml:space="preserve">меть представления об основных событиях,  концепциях и персонажах русской </w:t>
      </w:r>
      <w:r>
        <w:t>культуры</w:t>
      </w:r>
      <w:r w:rsidR="004A67F4">
        <w:t xml:space="preserve"> ХХ </w:t>
      </w:r>
      <w:proofErr w:type="gramStart"/>
      <w:r w:rsidR="004A67F4">
        <w:t>в</w:t>
      </w:r>
      <w:proofErr w:type="gramEnd"/>
      <w:r w:rsidR="004A67F4">
        <w:t>.;</w:t>
      </w:r>
    </w:p>
    <w:p w:rsidR="004A67F4" w:rsidRPr="004A67F4" w:rsidRDefault="004A67F4" w:rsidP="00291150">
      <w:pPr>
        <w:pStyle w:val="a6"/>
        <w:numPr>
          <w:ilvl w:val="0"/>
          <w:numId w:val="2"/>
        </w:numPr>
        <w:jc w:val="both"/>
      </w:pPr>
      <w:r>
        <w:t>формировать научное видение и понимание исторического и социально-культурного развития России ХХ в.</w:t>
      </w:r>
    </w:p>
    <w:p w:rsidR="00FA06CF" w:rsidRDefault="00FA06CF" w:rsidP="00291150">
      <w:pPr>
        <w:jc w:val="both"/>
      </w:pPr>
    </w:p>
    <w:p w:rsidR="00FA06CF" w:rsidRDefault="00FA06CF" w:rsidP="00291150">
      <w:pPr>
        <w:jc w:val="both"/>
        <w:rPr>
          <w:b/>
        </w:rPr>
      </w:pPr>
      <w:r w:rsidRPr="00FA06CF">
        <w:rPr>
          <w:b/>
        </w:rPr>
        <w:t xml:space="preserve">В результате освоения дисциплины </w:t>
      </w:r>
      <w:r w:rsidR="00C64879">
        <w:rPr>
          <w:b/>
        </w:rPr>
        <w:t xml:space="preserve">студент </w:t>
      </w:r>
      <w:bookmarkStart w:id="0" w:name="_GoBack"/>
      <w:bookmarkEnd w:id="0"/>
      <w:r>
        <w:rPr>
          <w:b/>
        </w:rPr>
        <w:t>должен</w:t>
      </w:r>
    </w:p>
    <w:p w:rsidR="00FA06CF" w:rsidRPr="004A67F4" w:rsidRDefault="00FA06CF" w:rsidP="00291150">
      <w:pPr>
        <w:jc w:val="both"/>
        <w:rPr>
          <w:u w:val="single"/>
        </w:rPr>
      </w:pPr>
      <w:r w:rsidRPr="004A67F4">
        <w:rPr>
          <w:u w:val="single"/>
        </w:rPr>
        <w:t>Знать:</w:t>
      </w:r>
    </w:p>
    <w:p w:rsidR="00FA06CF" w:rsidRDefault="00FA06CF" w:rsidP="00291150">
      <w:pPr>
        <w:pStyle w:val="a6"/>
        <w:numPr>
          <w:ilvl w:val="0"/>
          <w:numId w:val="1"/>
        </w:numPr>
        <w:jc w:val="both"/>
      </w:pPr>
      <w:r>
        <w:t>истоки формирования  русской культуры ХХ в., основные этапы и закономерности ее развития;</w:t>
      </w:r>
    </w:p>
    <w:p w:rsidR="00FA06CF" w:rsidRDefault="00FA06CF" w:rsidP="00291150">
      <w:pPr>
        <w:pStyle w:val="a6"/>
        <w:numPr>
          <w:ilvl w:val="0"/>
          <w:numId w:val="1"/>
        </w:numPr>
        <w:jc w:val="both"/>
      </w:pPr>
      <w:r>
        <w:t>реальную историю культуры советского и постсоветского периодов (события, факты, имена видных деятелей и т. д.);</w:t>
      </w:r>
    </w:p>
    <w:p w:rsidR="00FA06CF" w:rsidRPr="00FA06CF" w:rsidRDefault="00FA06CF" w:rsidP="00291150">
      <w:pPr>
        <w:pStyle w:val="a6"/>
        <w:numPr>
          <w:ilvl w:val="0"/>
          <w:numId w:val="1"/>
        </w:numPr>
        <w:jc w:val="both"/>
      </w:pPr>
      <w:r>
        <w:t>специфику и основные проблемы постсоветской культуры, особенности современного культурного процесса.</w:t>
      </w:r>
    </w:p>
    <w:p w:rsidR="00FA06CF" w:rsidRPr="004A67F4" w:rsidRDefault="00FA06CF" w:rsidP="00291150">
      <w:pPr>
        <w:jc w:val="both"/>
        <w:rPr>
          <w:u w:val="single"/>
        </w:rPr>
      </w:pPr>
      <w:r w:rsidRPr="004A67F4">
        <w:rPr>
          <w:u w:val="single"/>
        </w:rPr>
        <w:t>Уметь:</w:t>
      </w:r>
    </w:p>
    <w:p w:rsidR="00FA06CF" w:rsidRDefault="00FA06CF" w:rsidP="00291150">
      <w:pPr>
        <w:pStyle w:val="a6"/>
        <w:numPr>
          <w:ilvl w:val="0"/>
          <w:numId w:val="1"/>
        </w:numPr>
        <w:jc w:val="both"/>
      </w:pPr>
      <w:r>
        <w:t>анализировать конкретный материал, выявлять в событиях и процессах общекультурные закономерности;</w:t>
      </w:r>
    </w:p>
    <w:p w:rsidR="00FA06CF" w:rsidRDefault="00FA06CF" w:rsidP="00291150">
      <w:pPr>
        <w:pStyle w:val="a6"/>
        <w:numPr>
          <w:ilvl w:val="0"/>
          <w:numId w:val="1"/>
        </w:numPr>
        <w:jc w:val="both"/>
      </w:pPr>
      <w:r>
        <w:t>сопоставляя различные этапы в истории русской культуры, обнаруживать причинно-следственные связи;</w:t>
      </w:r>
    </w:p>
    <w:p w:rsidR="00FA06CF" w:rsidRPr="00FA06CF" w:rsidRDefault="00FA06CF" w:rsidP="00291150">
      <w:pPr>
        <w:pStyle w:val="a6"/>
        <w:numPr>
          <w:ilvl w:val="0"/>
          <w:numId w:val="1"/>
        </w:numPr>
        <w:jc w:val="both"/>
      </w:pPr>
      <w:r>
        <w:t xml:space="preserve"> самостоятельно мыслить, использовать полученные знания в анализе современной социокультурной ситуации.</w:t>
      </w:r>
    </w:p>
    <w:p w:rsidR="00FA06CF" w:rsidRPr="004A67F4" w:rsidRDefault="00FA06CF" w:rsidP="00291150">
      <w:pPr>
        <w:jc w:val="both"/>
        <w:rPr>
          <w:u w:val="single"/>
        </w:rPr>
      </w:pPr>
      <w:r w:rsidRPr="004A67F4">
        <w:rPr>
          <w:u w:val="single"/>
        </w:rPr>
        <w:t>Владеть:</w:t>
      </w:r>
    </w:p>
    <w:p w:rsidR="00FA06CF" w:rsidRPr="00FA06CF" w:rsidRDefault="00FA06CF" w:rsidP="00291150">
      <w:pPr>
        <w:pStyle w:val="a6"/>
        <w:numPr>
          <w:ilvl w:val="0"/>
          <w:numId w:val="1"/>
        </w:numPr>
        <w:jc w:val="both"/>
        <w:rPr>
          <w:b/>
        </w:rPr>
      </w:pPr>
      <w:r>
        <w:t>навыками идентификации культурных артефактов советской и постсоветской эпохи;</w:t>
      </w:r>
    </w:p>
    <w:p w:rsidR="00FA06CF" w:rsidRPr="00FA06CF" w:rsidRDefault="00FA06CF" w:rsidP="00291150">
      <w:pPr>
        <w:pStyle w:val="a6"/>
        <w:numPr>
          <w:ilvl w:val="0"/>
          <w:numId w:val="1"/>
        </w:numPr>
        <w:jc w:val="both"/>
        <w:rPr>
          <w:b/>
        </w:rPr>
      </w:pPr>
      <w:r>
        <w:t>приемами социокультурного анализа фактов и событий отечественной культуры ХХ века;</w:t>
      </w:r>
    </w:p>
    <w:p w:rsidR="00FA06CF" w:rsidRPr="004A67F4" w:rsidRDefault="00FA06CF" w:rsidP="00291150">
      <w:pPr>
        <w:pStyle w:val="a6"/>
        <w:numPr>
          <w:ilvl w:val="0"/>
          <w:numId w:val="1"/>
        </w:numPr>
        <w:jc w:val="both"/>
        <w:rPr>
          <w:b/>
        </w:rPr>
      </w:pPr>
      <w:r>
        <w:t>понятийным аппаратом, раскрывающим культурно-историческую специфику эпохи.</w:t>
      </w:r>
    </w:p>
    <w:p w:rsidR="004A67F4" w:rsidRDefault="004A67F4" w:rsidP="00291150">
      <w:pPr>
        <w:jc w:val="both"/>
      </w:pPr>
    </w:p>
    <w:p w:rsidR="004A67F4" w:rsidRDefault="004A67F4" w:rsidP="00291150">
      <w:pPr>
        <w:jc w:val="both"/>
        <w:rPr>
          <w:b/>
        </w:rPr>
      </w:pPr>
      <w:r w:rsidRPr="004A67F4">
        <w:rPr>
          <w:b/>
        </w:rPr>
        <w:t>Содержание дисциплины:</w:t>
      </w:r>
    </w:p>
    <w:p w:rsidR="004A67F4" w:rsidRPr="003E34FC" w:rsidRDefault="004A67F4" w:rsidP="00291150">
      <w:pPr>
        <w:jc w:val="both"/>
      </w:pPr>
      <w:r w:rsidRPr="003E34FC">
        <w:t>ХХ век как проблема.</w:t>
      </w:r>
      <w:r w:rsidR="003E34FC">
        <w:t xml:space="preserve"> Периодизация культуры ХХ века. Модернизм как культурная революция. </w:t>
      </w:r>
      <w:proofErr w:type="spellStart"/>
      <w:r w:rsidR="003E34FC">
        <w:t>Деиндивидуализация</w:t>
      </w:r>
      <w:proofErr w:type="spellEnd"/>
      <w:r w:rsidR="003E34FC">
        <w:t xml:space="preserve"> человека. Историко-культурная мотивация модернизма. Особенности российского  пути. Русский интернационализм. Противоречия  русской культуры ХХ в.  Шестидесятники. Русская художественная культура ХХ в.  (театр, архитектура, живопись, монументальные произведения скульптуры, музыка, зрелищные формы искусства, хореография и др.).</w:t>
      </w:r>
    </w:p>
    <w:sectPr w:rsidR="004A67F4" w:rsidRPr="003E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1FE"/>
    <w:multiLevelType w:val="hybridMultilevel"/>
    <w:tmpl w:val="6CD8F18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EB2"/>
    <w:multiLevelType w:val="hybridMultilevel"/>
    <w:tmpl w:val="968AA4D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CF"/>
    <w:rsid w:val="00291150"/>
    <w:rsid w:val="003E34FC"/>
    <w:rsid w:val="004A67F4"/>
    <w:rsid w:val="005F5BE9"/>
    <w:rsid w:val="00684056"/>
    <w:rsid w:val="00A6268D"/>
    <w:rsid w:val="00C51AF0"/>
    <w:rsid w:val="00C64879"/>
    <w:rsid w:val="00E451CF"/>
    <w:rsid w:val="00F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7</cp:revision>
  <dcterms:created xsi:type="dcterms:W3CDTF">2018-05-27T21:08:00Z</dcterms:created>
  <dcterms:modified xsi:type="dcterms:W3CDTF">2018-07-08T15:04:00Z</dcterms:modified>
</cp:coreProperties>
</file>