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76558E" w:rsidRPr="0076558E" w:rsidRDefault="0076558E" w:rsidP="00EE26BC">
      <w:pPr>
        <w:spacing w:line="276" w:lineRule="auto"/>
        <w:jc w:val="center"/>
        <w:rPr>
          <w:b/>
          <w:caps/>
        </w:rPr>
      </w:pPr>
      <w:r w:rsidRPr="0076558E">
        <w:rPr>
          <w:b/>
          <w:caps/>
        </w:rPr>
        <w:t>Гидрогеология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76558E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76558E" w:rsidRPr="00CF0C02" w:rsidRDefault="004C7762" w:rsidP="0076558E">
      <w:pPr>
        <w:jc w:val="center"/>
        <w:rPr>
          <w:b/>
          <w:bCs/>
          <w:i/>
          <w:iCs/>
          <w:position w:val="12"/>
          <w:sz w:val="20"/>
          <w:szCs w:val="20"/>
        </w:rPr>
      </w:pPr>
      <w:r>
        <w:rPr>
          <w:szCs w:val="28"/>
        </w:rPr>
        <w:t xml:space="preserve">Направленность (профиль) - </w:t>
      </w:r>
      <w:r w:rsidR="0076558E" w:rsidRPr="0076558E">
        <w:rPr>
          <w:b/>
          <w:bCs/>
        </w:rPr>
        <w:t>Экологически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6558E" w:rsidRPr="0076558E" w:rsidRDefault="00AC0A59" w:rsidP="0076558E">
      <w:pPr>
        <w:tabs>
          <w:tab w:val="left" w:pos="720"/>
          <w:tab w:val="left" w:pos="8364"/>
        </w:tabs>
        <w:spacing w:line="360" w:lineRule="auto"/>
        <w:ind w:firstLine="720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76558E" w:rsidRPr="0076558E">
        <w:t>Цель освоения дисциплины «Гидрогеология» – формирование у студе</w:t>
      </w:r>
      <w:r w:rsidR="0076558E" w:rsidRPr="0076558E">
        <w:t>н</w:t>
      </w:r>
      <w:r w:rsidR="0076558E" w:rsidRPr="0076558E">
        <w:t xml:space="preserve">тов, обучающихся по направлению 05.03.06 «Экология и природопользование», современных представлений об основах общей гидрогеологии,  гидрохимии, гидродинамики, </w:t>
      </w:r>
      <w:proofErr w:type="spellStart"/>
      <w:r w:rsidR="0076558E" w:rsidRPr="0076558E">
        <w:t>гидрогеотермики</w:t>
      </w:r>
      <w:proofErr w:type="spellEnd"/>
      <w:r w:rsidR="0076558E" w:rsidRPr="0076558E">
        <w:t xml:space="preserve"> и экологической гидрогеологии.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ознакомиться с основными понятиями науки о подземных водах, законами их движения;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 xml:space="preserve">-  рассмотреть </w:t>
      </w:r>
      <w:r w:rsidRPr="00B57BAF">
        <w:rPr>
          <w:sz w:val="24"/>
          <w:szCs w:val="24"/>
        </w:rPr>
        <w:t xml:space="preserve">наиболее общих схем </w:t>
      </w:r>
      <w:r w:rsidRPr="00B57BAF">
        <w:rPr>
          <w:color w:val="000000"/>
          <w:sz w:val="24"/>
          <w:szCs w:val="24"/>
        </w:rPr>
        <w:t>формирования подземных вод;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- изучить  классификаций и способов изображения состава подземных вод;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- ознакомиться с  методами полевых и лабораторных гидрогеологических и</w:t>
      </w:r>
      <w:r w:rsidRPr="00B57BAF">
        <w:rPr>
          <w:color w:val="000000"/>
          <w:sz w:val="24"/>
          <w:szCs w:val="24"/>
        </w:rPr>
        <w:t>с</w:t>
      </w:r>
      <w:r w:rsidRPr="00B57BAF">
        <w:rPr>
          <w:color w:val="000000"/>
          <w:sz w:val="24"/>
          <w:szCs w:val="24"/>
        </w:rPr>
        <w:t>следований;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sz w:val="24"/>
          <w:szCs w:val="24"/>
        </w:rPr>
      </w:pPr>
      <w:r w:rsidRPr="00B57BAF">
        <w:rPr>
          <w:color w:val="000000"/>
          <w:sz w:val="24"/>
          <w:szCs w:val="24"/>
        </w:rPr>
        <w:t xml:space="preserve">- изучить </w:t>
      </w:r>
      <w:r w:rsidRPr="00B57BAF">
        <w:rPr>
          <w:sz w:val="24"/>
          <w:szCs w:val="24"/>
        </w:rPr>
        <w:t>геологические процессы, обусловленные воздействием подземных вод: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sz w:val="24"/>
          <w:szCs w:val="24"/>
        </w:rPr>
        <w:t>- получить представление о принципах поиска,  разведки и эксплуатации по</w:t>
      </w:r>
      <w:r w:rsidRPr="00B57BAF">
        <w:rPr>
          <w:sz w:val="24"/>
          <w:szCs w:val="24"/>
        </w:rPr>
        <w:t>д</w:t>
      </w:r>
      <w:r w:rsidRPr="00B57BAF">
        <w:rPr>
          <w:sz w:val="24"/>
          <w:szCs w:val="24"/>
        </w:rPr>
        <w:t>земных вод;</w:t>
      </w:r>
    </w:p>
    <w:p w:rsidR="00B57BAF" w:rsidRPr="00B57BAF" w:rsidRDefault="00B57BAF" w:rsidP="00B57BAF">
      <w:pPr>
        <w:spacing w:line="360" w:lineRule="auto"/>
        <w:rPr>
          <w:b/>
          <w:bCs/>
        </w:rPr>
      </w:pPr>
      <w:r w:rsidRPr="00B57BAF">
        <w:rPr>
          <w:color w:val="000000"/>
        </w:rPr>
        <w:t>= овладеть комплексом мероприятий по рациональному использованию по</w:t>
      </w:r>
      <w:r w:rsidRPr="00B57BAF">
        <w:rPr>
          <w:color w:val="000000"/>
        </w:rPr>
        <w:t>д</w:t>
      </w:r>
      <w:r w:rsidRPr="00B57BAF">
        <w:rPr>
          <w:color w:val="000000"/>
        </w:rPr>
        <w:t>земных вод и защите их от загрязнения и истощения.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57BAF" w:rsidRPr="00B57BAF" w:rsidRDefault="00B57BAF" w:rsidP="00B57BAF">
      <w:pPr>
        <w:spacing w:line="360" w:lineRule="auto"/>
        <w:ind w:left="900"/>
      </w:pPr>
      <w:r w:rsidRPr="00610B08">
        <w:rPr>
          <w:sz w:val="28"/>
          <w:szCs w:val="28"/>
        </w:rPr>
        <w:t>-</w:t>
      </w:r>
      <w:r w:rsidRPr="00B57BAF">
        <w:t>значимость подземной воды в структуре гидросферы                                                    и исключительную роль воды в геологических процессах, происход</w:t>
      </w:r>
      <w:r w:rsidRPr="00B57BAF">
        <w:t>я</w:t>
      </w:r>
      <w:r w:rsidRPr="00B57BAF">
        <w:t>щих в    земной коре;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составом и строением подземной гидросферы;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виды воды в горных породах;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водно-физические  свойства горных пород;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условия формирования подземных вод;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основные виды и методику гидрогеологических исследований;          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вопросы использования и охраны подземных вод.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определять тип подземных вод по различным химическим классиф</w:t>
      </w:r>
      <w:r w:rsidRPr="00B57BAF">
        <w:t>и</w:t>
      </w:r>
      <w:r w:rsidRPr="00B57BAF">
        <w:t>кациям;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-пересчитывать содержание в воде главных ионов;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 xml:space="preserve">-строить гидрогеологические разрезы и колонки; 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lastRenderedPageBreak/>
        <w:t>-определять направление и скорость движения, рассчитывать притоки подземных вод;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-выявлять причины и характер загрязнения подземных вод;</w:t>
      </w:r>
    </w:p>
    <w:p w:rsidR="00E81566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-планировать мероприятия по охране и очистке подземных вод.</w:t>
      </w:r>
    </w:p>
    <w:p w:rsidR="00CE5B2B" w:rsidRDefault="00E81566" w:rsidP="00CE5B2B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E81566" w:rsidRPr="00CE5B2B" w:rsidRDefault="00B57BAF" w:rsidP="00CE5B2B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CE5B2B">
        <w:t xml:space="preserve">навыками решения проблем загрязнения и охраны подземных </w:t>
      </w:r>
      <w:proofErr w:type="spellStart"/>
      <w:r w:rsidRPr="00CE5B2B">
        <w:t>вод</w:t>
      </w:r>
      <w:proofErr w:type="gramStart"/>
      <w:r w:rsidRPr="00CE5B2B">
        <w:t>.П</w:t>
      </w:r>
      <w:proofErr w:type="gramEnd"/>
      <w:r w:rsidRPr="00CE5B2B">
        <w:t>рофессиональная</w:t>
      </w:r>
      <w:proofErr w:type="spellEnd"/>
      <w:r w:rsidRPr="00CE5B2B">
        <w:t xml:space="preserve"> направленность программного материала, отражающая практическую деятельность специалиста эколога - </w:t>
      </w:r>
      <w:proofErr w:type="spellStart"/>
      <w:r w:rsidRPr="00CE5B2B">
        <w:t>природопользователя</w:t>
      </w:r>
      <w:proofErr w:type="spellEnd"/>
      <w:r w:rsidRPr="00CE5B2B">
        <w:t>, сост</w:t>
      </w:r>
      <w:r w:rsidRPr="00CE5B2B">
        <w:t>о</w:t>
      </w:r>
      <w:r w:rsidRPr="00CE5B2B">
        <w:t>ит в изучении современного значения подземных вод как возобновляемого и</w:t>
      </w:r>
      <w:r w:rsidRPr="00CE5B2B">
        <w:t>с</w:t>
      </w:r>
      <w:r w:rsidRPr="00CE5B2B">
        <w:t>точника пресной питьевой воды, требующего охраны от загрязнения и истощ</w:t>
      </w:r>
      <w:r w:rsidRPr="00CE5B2B">
        <w:t>е</w:t>
      </w:r>
      <w:r w:rsidRPr="00CE5B2B">
        <w:t>ния.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3516"/>
        <w:gridCol w:w="833"/>
        <w:gridCol w:w="1016"/>
        <w:gridCol w:w="988"/>
        <w:gridCol w:w="1589"/>
        <w:gridCol w:w="625"/>
        <w:gridCol w:w="162"/>
        <w:gridCol w:w="588"/>
      </w:tblGrid>
      <w:tr w:rsidR="00CE5B2B" w:rsidRPr="00071F03" w:rsidTr="002C2962">
        <w:trPr>
          <w:cantSplit/>
          <w:trHeight w:val="2041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 xml:space="preserve">№   </w:t>
            </w:r>
            <w:proofErr w:type="spellStart"/>
            <w:proofErr w:type="gramStart"/>
            <w:r w:rsidRPr="00071F0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71F03">
              <w:rPr>
                <w:b/>
                <w:bCs/>
                <w:color w:val="000000"/>
              </w:rPr>
              <w:t>/</w:t>
            </w:r>
            <w:proofErr w:type="spellStart"/>
            <w:r w:rsidRPr="00071F0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10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Раздел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Лабораторные работы, практич</w:t>
            </w:r>
            <w:r w:rsidRPr="00071F03">
              <w:rPr>
                <w:b/>
                <w:bCs/>
                <w:color w:val="000000"/>
              </w:rPr>
              <w:t>е</w:t>
            </w:r>
            <w:r w:rsidRPr="00071F03">
              <w:rPr>
                <w:b/>
                <w:bCs/>
                <w:color w:val="000000"/>
              </w:rPr>
              <w:t>ские или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семинарские з</w:t>
            </w:r>
            <w:r w:rsidRPr="00071F03">
              <w:rPr>
                <w:b/>
                <w:bCs/>
                <w:color w:val="000000"/>
              </w:rPr>
              <w:t>а</w:t>
            </w:r>
            <w:r w:rsidRPr="00071F03">
              <w:rPr>
                <w:b/>
                <w:bCs/>
                <w:color w:val="000000"/>
              </w:rPr>
              <w:t>нятия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Формы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текущего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контроля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</w:rPr>
              <w:t>успеваемости</w:t>
            </w:r>
          </w:p>
        </w:tc>
        <w:tc>
          <w:tcPr>
            <w:tcW w:w="406" w:type="pct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Из них часов з</w:t>
            </w:r>
            <w:r w:rsidRPr="00071F03">
              <w:rPr>
                <w:b/>
                <w:bCs/>
                <w:color w:val="000000"/>
              </w:rPr>
              <w:t>а</w:t>
            </w:r>
            <w:r w:rsidRPr="00071F03">
              <w:rPr>
                <w:b/>
                <w:bCs/>
                <w:color w:val="000000"/>
              </w:rPr>
              <w:t xml:space="preserve">нятий в </w:t>
            </w:r>
            <w:proofErr w:type="gramStart"/>
            <w:r w:rsidRPr="00071F03">
              <w:rPr>
                <w:b/>
                <w:bCs/>
                <w:color w:val="000000"/>
              </w:rPr>
              <w:t>активной</w:t>
            </w:r>
            <w:proofErr w:type="gramEnd"/>
            <w:r w:rsidRPr="00071F03">
              <w:rPr>
                <w:b/>
                <w:bCs/>
                <w:color w:val="000000"/>
              </w:rPr>
              <w:t xml:space="preserve"> или</w:t>
            </w:r>
          </w:p>
          <w:p w:rsidR="00CE5B2B" w:rsidRPr="00071F03" w:rsidRDefault="00CE5B2B" w:rsidP="002C2962">
            <w:pPr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интерактивной форме</w:t>
            </w:r>
          </w:p>
        </w:tc>
        <w:tc>
          <w:tcPr>
            <w:tcW w:w="303" w:type="pct"/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</w:rPr>
              <w:t>Формируемые компетенции</w:t>
            </w:r>
          </w:p>
        </w:tc>
      </w:tr>
      <w:tr w:rsidR="00CE5B2B" w:rsidRPr="008D0D14" w:rsidTr="002C2962">
        <w:trPr>
          <w:trHeight w:val="457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1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Предмет и задачи гидрогеологии 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531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2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Состав и свойства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          8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CE5B2B" w:rsidRPr="008D0D14" w:rsidTr="002C2962">
        <w:trPr>
          <w:trHeight w:val="270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3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Динамика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lang w:eastAsia="ja-JP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B2B" w:rsidRPr="008D0D14" w:rsidTr="002C2962">
        <w:trPr>
          <w:trHeight w:val="482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4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Грунтовые воды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E5B2B" w:rsidRPr="008D0D14" w:rsidTr="002C2962">
        <w:trPr>
          <w:trHeight w:val="489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5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Артезианские воды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E5B2B" w:rsidRPr="008D0D14" w:rsidTr="002C2962">
        <w:trPr>
          <w:trHeight w:val="639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6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Подземные воды как полезное ископаемое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695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7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Охрана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 дискуссия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624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8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Геологические процессы, выз</w:t>
            </w:r>
            <w:r>
              <w:t>ы</w:t>
            </w:r>
            <w:r>
              <w:t>ваемые подземными водами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8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B2B" w:rsidRPr="008D0D14" w:rsidTr="002C2962">
        <w:trPr>
          <w:trHeight w:val="624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9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Подземные воды на территории развития многолетнемерзлых п</w:t>
            </w:r>
            <w:r>
              <w:t>о</w:t>
            </w:r>
            <w:r>
              <w:t>род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071F03" w:rsidTr="002C2962">
        <w:trPr>
          <w:trHeight w:val="673"/>
          <w:jc w:val="right"/>
        </w:trPr>
        <w:tc>
          <w:tcPr>
            <w:tcW w:w="2014" w:type="pct"/>
            <w:gridSpan w:val="2"/>
            <w:noWrap/>
            <w:tcMar>
              <w:left w:w="28" w:type="dxa"/>
              <w:right w:w="28" w:type="dxa"/>
            </w:tcMar>
            <w:vAlign w:val="bottom"/>
          </w:tcPr>
          <w:p w:rsidR="00CE5B2B" w:rsidRPr="00071F03" w:rsidRDefault="00CE5B2B" w:rsidP="002C2962">
            <w:pPr>
              <w:rPr>
                <w:color w:val="000000"/>
              </w:rPr>
            </w:pPr>
            <w:r w:rsidRPr="00071F03">
              <w:rPr>
                <w:color w:val="000000"/>
              </w:rPr>
              <w:t>Итого</w:t>
            </w:r>
          </w:p>
        </w:tc>
        <w:tc>
          <w:tcPr>
            <w:tcW w:w="429" w:type="pct"/>
            <w:noWrap/>
            <w:tcMar>
              <w:left w:w="28" w:type="dxa"/>
              <w:right w:w="28" w:type="dxa"/>
            </w:tcMar>
            <w:vAlign w:val="center"/>
          </w:tcPr>
          <w:p w:rsidR="00CE5B2B" w:rsidRDefault="00CE5B2B" w:rsidP="002C2962">
            <w:pPr>
              <w:jc w:val="center"/>
              <w:rPr>
                <w:color w:val="000000"/>
              </w:rPr>
            </w:pPr>
          </w:p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18</w:t>
            </w:r>
          </w:p>
        </w:tc>
        <w:tc>
          <w:tcPr>
            <w:tcW w:w="520" w:type="pct"/>
            <w:noWrap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          </w:t>
            </w:r>
          </w:p>
          <w:p w:rsidR="00CE5B2B" w:rsidRDefault="00CE5B2B" w:rsidP="002C2962">
            <w:r>
              <w:t xml:space="preserve">            36</w:t>
            </w:r>
          </w:p>
        </w:tc>
        <w:tc>
          <w:tcPr>
            <w:tcW w:w="509" w:type="pct"/>
            <w:noWrap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 xml:space="preserve">       36</w:t>
            </w:r>
          </w:p>
        </w:tc>
        <w:tc>
          <w:tcPr>
            <w:tcW w:w="818" w:type="pct"/>
            <w:noWrap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noWrap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7" w:type="pct"/>
            <w:gridSpan w:val="2"/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</w:p>
        </w:tc>
      </w:tr>
      <w:tr w:rsidR="00CE5B2B" w:rsidRPr="00071F03" w:rsidTr="002C2962">
        <w:trPr>
          <w:trHeight w:val="20"/>
          <w:jc w:val="right"/>
        </w:trPr>
        <w:tc>
          <w:tcPr>
            <w:tcW w:w="2014" w:type="pct"/>
            <w:gridSpan w:val="2"/>
            <w:noWrap/>
            <w:tcMar>
              <w:left w:w="28" w:type="dxa"/>
              <w:right w:w="28" w:type="dxa"/>
            </w:tcMar>
            <w:vAlign w:val="bottom"/>
          </w:tcPr>
          <w:p w:rsidR="00CE5B2B" w:rsidRPr="00071F03" w:rsidRDefault="00CE5B2B" w:rsidP="002C2962">
            <w:pPr>
              <w:rPr>
                <w:color w:val="000000"/>
              </w:rPr>
            </w:pPr>
          </w:p>
        </w:tc>
        <w:tc>
          <w:tcPr>
            <w:tcW w:w="2986" w:type="pct"/>
            <w:gridSpan w:val="7"/>
          </w:tcPr>
          <w:p w:rsidR="00CE5B2B" w:rsidRPr="00071F03" w:rsidRDefault="00CE5B2B" w:rsidP="002C2962">
            <w:pPr>
              <w:jc w:val="center"/>
            </w:pPr>
            <w:r>
              <w:rPr>
                <w:color w:val="000000"/>
              </w:rPr>
              <w:t>118</w:t>
            </w:r>
            <w:r w:rsidRPr="00071F03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</w:tbl>
    <w:p w:rsidR="000B4430" w:rsidRPr="0082433A" w:rsidRDefault="000B4430" w:rsidP="00CE5B2B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6558E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57BAF"/>
    <w:rsid w:val="00B60566"/>
    <w:rsid w:val="00BC26C1"/>
    <w:rsid w:val="00BE0492"/>
    <w:rsid w:val="00C54016"/>
    <w:rsid w:val="00C61311"/>
    <w:rsid w:val="00CD551D"/>
    <w:rsid w:val="00CE5B2B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2</cp:revision>
  <dcterms:created xsi:type="dcterms:W3CDTF">2018-04-09T12:35:00Z</dcterms:created>
  <dcterms:modified xsi:type="dcterms:W3CDTF">2018-04-09T12:35:00Z</dcterms:modified>
</cp:coreProperties>
</file>