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E3236A" w:rsidRPr="00E3236A" w:rsidRDefault="00E3236A" w:rsidP="00480C6C">
      <w:pPr>
        <w:spacing w:line="276" w:lineRule="auto"/>
        <w:jc w:val="center"/>
        <w:rPr>
          <w:b/>
          <w:caps/>
          <w:color w:val="000000"/>
          <w:sz w:val="26"/>
          <w:szCs w:val="26"/>
          <w:lang w:val="en-US"/>
        </w:rPr>
      </w:pPr>
      <w:r w:rsidRPr="00E3236A">
        <w:rPr>
          <w:b/>
          <w:caps/>
          <w:color w:val="000000"/>
          <w:sz w:val="26"/>
          <w:szCs w:val="26"/>
        </w:rPr>
        <w:t xml:space="preserve">Инженерно-экологические изыскания 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E3236A" w:rsidRDefault="00AC0A59" w:rsidP="00E3236A">
      <w:pPr>
        <w:jc w:val="both"/>
        <w:rPr>
          <w:b/>
          <w:szCs w:val="28"/>
          <w:lang w:val="en-US"/>
        </w:rPr>
      </w:pPr>
      <w:r w:rsidRPr="00EE26BC">
        <w:rPr>
          <w:b/>
          <w:szCs w:val="28"/>
        </w:rPr>
        <w:t>Цель дисциплины</w:t>
      </w:r>
      <w:r w:rsidR="00EE26BC" w:rsidRPr="00EE26BC">
        <w:rPr>
          <w:b/>
          <w:szCs w:val="28"/>
        </w:rPr>
        <w:t xml:space="preserve"> </w:t>
      </w:r>
    </w:p>
    <w:p w:rsidR="00E3236A" w:rsidRPr="007B1BFB" w:rsidRDefault="00EE26BC" w:rsidP="00E3236A">
      <w:pPr>
        <w:ind w:left="708"/>
        <w:jc w:val="both"/>
      </w:pPr>
      <w:proofErr w:type="gramStart"/>
      <w:r w:rsidRPr="00EE26BC">
        <w:rPr>
          <w:b/>
          <w:szCs w:val="28"/>
        </w:rPr>
        <w:t xml:space="preserve">– </w:t>
      </w:r>
      <w:r w:rsidR="00E3236A" w:rsidRPr="007B1BFB">
        <w:t>формирование представлений о нормативно-законодательной, нормативно-методической базах, проц</w:t>
      </w:r>
      <w:r w:rsidR="00E3236A" w:rsidRPr="007B1BFB">
        <w:t>е</w:t>
      </w:r>
      <w:r w:rsidR="00E3236A" w:rsidRPr="007B1BFB">
        <w:t>дуре, документации, задачах, составе работ,  методах проведения инженерно-экологических изысканий различных видов и цел</w:t>
      </w:r>
      <w:r w:rsidR="00E3236A" w:rsidRPr="007B1BFB">
        <w:t>е</w:t>
      </w:r>
      <w:r w:rsidR="00E3236A" w:rsidRPr="007B1BFB">
        <w:t>вой направленности;</w:t>
      </w:r>
      <w:proofErr w:type="gramEnd"/>
    </w:p>
    <w:p w:rsidR="00E3236A" w:rsidRPr="007B1BFB" w:rsidRDefault="00E3236A" w:rsidP="00E3236A">
      <w:pPr>
        <w:numPr>
          <w:ilvl w:val="0"/>
          <w:numId w:val="11"/>
        </w:numPr>
        <w:tabs>
          <w:tab w:val="clear" w:pos="1790"/>
          <w:tab w:val="num" w:pos="708"/>
        </w:tabs>
        <w:ind w:left="708" w:firstLine="0"/>
        <w:jc w:val="both"/>
      </w:pPr>
      <w:r w:rsidRPr="007B1BFB">
        <w:t>изучение подходов к оценке экологического состояния компонентов окружающей природной среды и негативных воздейс</w:t>
      </w:r>
      <w:r w:rsidRPr="007B1BFB">
        <w:t>т</w:t>
      </w:r>
      <w:r w:rsidRPr="007B1BFB">
        <w:t>вий на окружающую среду;</w:t>
      </w:r>
    </w:p>
    <w:p w:rsidR="00E3236A" w:rsidRDefault="00E3236A" w:rsidP="00E3236A">
      <w:pPr>
        <w:ind w:left="708" w:firstLine="567"/>
        <w:jc w:val="both"/>
        <w:rPr>
          <w:lang w:val="en-US"/>
        </w:rPr>
      </w:pPr>
      <w:r w:rsidRPr="007B1BFB">
        <w:t>изучение принципов формирования рекомендаций и предложений по снижению и предотвращению негативных воздействий на окружающую пр</w:t>
      </w:r>
      <w:r w:rsidRPr="007B1BFB">
        <w:t>и</w:t>
      </w:r>
      <w:r w:rsidRPr="007B1BFB">
        <w:t>родную среду</w:t>
      </w:r>
    </w:p>
    <w:p w:rsidR="00F0151C" w:rsidRPr="00EE26BC" w:rsidRDefault="00F0151C" w:rsidP="00E3236A">
      <w:pPr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E3236A" w:rsidRPr="007B1BFB" w:rsidRDefault="00E3236A" w:rsidP="00E3236A">
      <w:pPr>
        <w:numPr>
          <w:ilvl w:val="0"/>
          <w:numId w:val="12"/>
        </w:numPr>
        <w:tabs>
          <w:tab w:val="clear" w:pos="1430"/>
          <w:tab w:val="num" w:pos="708"/>
        </w:tabs>
        <w:overflowPunct w:val="0"/>
        <w:autoSpaceDE w:val="0"/>
        <w:autoSpaceDN w:val="0"/>
        <w:adjustRightInd w:val="0"/>
        <w:ind w:left="708" w:firstLine="0"/>
        <w:jc w:val="both"/>
        <w:textAlignment w:val="baseline"/>
      </w:pPr>
      <w:r w:rsidRPr="007B1BFB">
        <w:t>ознакомление  с нормативно-законодательной и нормативно-методической базами, регламентирующими проведение инженерно-экологических изыск</w:t>
      </w:r>
      <w:r w:rsidRPr="007B1BFB">
        <w:t>а</w:t>
      </w:r>
      <w:r w:rsidRPr="007B1BFB">
        <w:t>ний;</w:t>
      </w:r>
    </w:p>
    <w:p w:rsidR="00E3236A" w:rsidRPr="007B1BFB" w:rsidRDefault="00E3236A" w:rsidP="00E3236A">
      <w:pPr>
        <w:numPr>
          <w:ilvl w:val="0"/>
          <w:numId w:val="12"/>
        </w:numPr>
        <w:tabs>
          <w:tab w:val="clear" w:pos="1430"/>
          <w:tab w:val="num" w:pos="708"/>
        </w:tabs>
        <w:overflowPunct w:val="0"/>
        <w:autoSpaceDE w:val="0"/>
        <w:autoSpaceDN w:val="0"/>
        <w:adjustRightInd w:val="0"/>
        <w:ind w:left="708" w:firstLine="0"/>
        <w:jc w:val="both"/>
        <w:textAlignment w:val="baseline"/>
      </w:pPr>
      <w:r w:rsidRPr="007B1BFB">
        <w:t>ознакомление с задачами и составом работ в рамках инженерно-экологических изысканий различных видов и целевой направленн</w:t>
      </w:r>
      <w:r w:rsidRPr="007B1BFB">
        <w:t>о</w:t>
      </w:r>
      <w:r w:rsidRPr="007B1BFB">
        <w:t>сти;</w:t>
      </w:r>
    </w:p>
    <w:p w:rsidR="00E3236A" w:rsidRPr="007B1BFB" w:rsidRDefault="00E3236A" w:rsidP="00E3236A">
      <w:pPr>
        <w:numPr>
          <w:ilvl w:val="0"/>
          <w:numId w:val="12"/>
        </w:numPr>
        <w:tabs>
          <w:tab w:val="clear" w:pos="1430"/>
          <w:tab w:val="num" w:pos="708"/>
        </w:tabs>
        <w:ind w:left="708" w:firstLine="0"/>
        <w:jc w:val="both"/>
      </w:pPr>
      <w:r w:rsidRPr="007B1BFB">
        <w:t>изучение процедуры реализации инженерно-экологических изысканий, правил составления и утверждения документации, основ формирования пр</w:t>
      </w:r>
      <w:r w:rsidRPr="007B1BFB">
        <w:t>о</w:t>
      </w:r>
      <w:r w:rsidRPr="007B1BFB">
        <w:t>граммы инженерно-экологических изысканий;</w:t>
      </w:r>
    </w:p>
    <w:p w:rsidR="00E3236A" w:rsidRPr="007B1BFB" w:rsidRDefault="00E3236A" w:rsidP="00E3236A">
      <w:pPr>
        <w:numPr>
          <w:ilvl w:val="0"/>
          <w:numId w:val="12"/>
        </w:numPr>
        <w:tabs>
          <w:tab w:val="clear" w:pos="1430"/>
          <w:tab w:val="num" w:pos="708"/>
        </w:tabs>
        <w:ind w:left="708" w:firstLine="0"/>
        <w:jc w:val="both"/>
      </w:pPr>
      <w:r w:rsidRPr="007B1BFB">
        <w:t>формирование навыков по методам проведения инжене</w:t>
      </w:r>
      <w:r w:rsidRPr="007B1BFB">
        <w:t>р</w:t>
      </w:r>
      <w:r w:rsidRPr="007B1BFB">
        <w:t xml:space="preserve">но-экологических изысканий; </w:t>
      </w:r>
    </w:p>
    <w:p w:rsidR="00E3236A" w:rsidRPr="007B1BFB" w:rsidRDefault="00E3236A" w:rsidP="00E3236A">
      <w:pPr>
        <w:numPr>
          <w:ilvl w:val="0"/>
          <w:numId w:val="12"/>
        </w:numPr>
        <w:tabs>
          <w:tab w:val="clear" w:pos="1430"/>
          <w:tab w:val="num" w:pos="708"/>
        </w:tabs>
        <w:ind w:left="708" w:firstLine="0"/>
        <w:jc w:val="both"/>
      </w:pPr>
      <w:r w:rsidRPr="007B1BFB">
        <w:t>изучение подходов к оценке экологического состояния компонентов окружающей природной среды и негативных воздействий на окр</w:t>
      </w:r>
      <w:r w:rsidRPr="007B1BFB">
        <w:t>у</w:t>
      </w:r>
      <w:r w:rsidRPr="007B1BFB">
        <w:t xml:space="preserve">жающую среду; </w:t>
      </w:r>
    </w:p>
    <w:p w:rsidR="00E3236A" w:rsidRDefault="00E3236A" w:rsidP="00E3236A">
      <w:pPr>
        <w:pStyle w:val="2"/>
        <w:spacing w:after="0" w:line="276" w:lineRule="auto"/>
        <w:ind w:left="708"/>
        <w:jc w:val="both"/>
        <w:rPr>
          <w:lang w:val="en-US"/>
        </w:rPr>
      </w:pPr>
      <w:r w:rsidRPr="007B1BFB">
        <w:t>изучение принципов формирования рекомендаций и предложений по снижению и предотвращению негативных воздействий на окружающую пр</w:t>
      </w:r>
      <w:r w:rsidRPr="007B1BFB">
        <w:t>и</w:t>
      </w:r>
      <w:r w:rsidRPr="007B1BFB">
        <w:t>родную среду.</w:t>
      </w:r>
    </w:p>
    <w:p w:rsidR="002A6408" w:rsidRPr="00EE26BC" w:rsidRDefault="002A6408" w:rsidP="00E3236A">
      <w:pPr>
        <w:pStyle w:val="2"/>
        <w:spacing w:after="0" w:line="276" w:lineRule="auto"/>
        <w:jc w:val="both"/>
        <w:rPr>
          <w:b/>
          <w:szCs w:val="28"/>
          <w:lang w:val="ru-RU"/>
        </w:rPr>
      </w:pPr>
      <w:r w:rsidRPr="00EE26BC">
        <w:rPr>
          <w:b/>
          <w:szCs w:val="28"/>
          <w:lang w:val="ru-RU"/>
        </w:rPr>
        <w:t>В результате ос</w:t>
      </w:r>
      <w:r w:rsidR="00635511">
        <w:rPr>
          <w:b/>
          <w:szCs w:val="28"/>
          <w:lang w:val="ru-RU"/>
        </w:rPr>
        <w:t>воения дисциплин студент должен</w:t>
      </w:r>
    </w:p>
    <w:p w:rsidR="00E81566" w:rsidRPr="00EE26BC" w:rsidRDefault="00E81566" w:rsidP="00EE26BC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E3236A" w:rsidRPr="00E3236A" w:rsidRDefault="00E3236A" w:rsidP="00E3236A">
      <w:pPr>
        <w:pStyle w:val="ac"/>
        <w:numPr>
          <w:ilvl w:val="0"/>
          <w:numId w:val="15"/>
        </w:numPr>
      </w:pPr>
      <w:r w:rsidRPr="00E3236A">
        <w:t>нормативно-законодательную и нормативно-методическую базу, регламентирующую проведение инженерно-экологических изысканий;</w:t>
      </w:r>
    </w:p>
    <w:p w:rsidR="00E3236A" w:rsidRPr="00E3236A" w:rsidRDefault="00E3236A" w:rsidP="00E3236A">
      <w:pPr>
        <w:pStyle w:val="ac"/>
        <w:numPr>
          <w:ilvl w:val="0"/>
          <w:numId w:val="15"/>
        </w:numPr>
      </w:pPr>
      <w:r w:rsidRPr="00E3236A">
        <w:t>знать задачи и состав работ в рамках инженерно-экологических изысканий;</w:t>
      </w:r>
    </w:p>
    <w:p w:rsidR="00E3236A" w:rsidRPr="00E3236A" w:rsidRDefault="00E3236A" w:rsidP="00E3236A">
      <w:pPr>
        <w:pStyle w:val="ac"/>
        <w:numPr>
          <w:ilvl w:val="0"/>
          <w:numId w:val="15"/>
        </w:numPr>
        <w:rPr>
          <w:color w:val="000000"/>
        </w:rPr>
      </w:pPr>
      <w:r w:rsidRPr="00E3236A">
        <w:t>принципы формирования рекомендаций и предложений по улучшению качества окружающей природной среды;</w:t>
      </w:r>
    </w:p>
    <w:p w:rsidR="00E81566" w:rsidRPr="00EE26BC" w:rsidRDefault="00E81566" w:rsidP="00EE26BC">
      <w:pPr>
        <w:pStyle w:val="ab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E3236A" w:rsidRPr="00E3236A" w:rsidRDefault="00E3236A" w:rsidP="00E3236A">
      <w:pPr>
        <w:pStyle w:val="ac"/>
        <w:numPr>
          <w:ilvl w:val="0"/>
          <w:numId w:val="17"/>
        </w:numPr>
      </w:pPr>
      <w:r w:rsidRPr="00E3236A">
        <w:t>методически грамотно разрабатывать программу инженерно-экологических изысканий;</w:t>
      </w:r>
    </w:p>
    <w:p w:rsidR="00E3236A" w:rsidRPr="00E3236A" w:rsidRDefault="00E3236A" w:rsidP="00E3236A">
      <w:pPr>
        <w:pStyle w:val="ac"/>
        <w:numPr>
          <w:ilvl w:val="0"/>
          <w:numId w:val="17"/>
        </w:numPr>
      </w:pPr>
      <w:r w:rsidRPr="00E3236A">
        <w:t>методически грамотно составлять отчет о результатах инженерно-экологических изысканий.</w:t>
      </w:r>
    </w:p>
    <w:p w:rsidR="00E81566" w:rsidRPr="00EE26BC" w:rsidRDefault="00E81566" w:rsidP="00EE26BC">
      <w:pPr>
        <w:pStyle w:val="ab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E3236A" w:rsidRPr="00E3236A" w:rsidRDefault="00E3236A" w:rsidP="00E3236A">
      <w:pPr>
        <w:pStyle w:val="ac"/>
        <w:numPr>
          <w:ilvl w:val="0"/>
          <w:numId w:val="19"/>
        </w:numPr>
      </w:pPr>
      <w:r w:rsidRPr="00E3236A">
        <w:t>терминологией и понятийным аппаратом в области инженерно-экологических изысканий;</w:t>
      </w:r>
    </w:p>
    <w:p w:rsidR="00E3236A" w:rsidRPr="00E3236A" w:rsidRDefault="00E3236A" w:rsidP="00E3236A">
      <w:pPr>
        <w:pStyle w:val="ac"/>
        <w:numPr>
          <w:ilvl w:val="0"/>
          <w:numId w:val="19"/>
        </w:numPr>
      </w:pPr>
      <w:r w:rsidRPr="00E3236A">
        <w:t>навыками работы с нормативно-правовой и нормативно-методической базой в области инженерно-экологических изысканий;</w:t>
      </w:r>
    </w:p>
    <w:p w:rsidR="00E3236A" w:rsidRPr="00E3236A" w:rsidRDefault="00E3236A" w:rsidP="00E3236A">
      <w:pPr>
        <w:pStyle w:val="ac"/>
        <w:numPr>
          <w:ilvl w:val="0"/>
          <w:numId w:val="19"/>
        </w:numPr>
        <w:rPr>
          <w:color w:val="000000"/>
        </w:rPr>
      </w:pPr>
      <w:r w:rsidRPr="00E3236A">
        <w:t>навыками проведения инженерно-экологических изысканий</w:t>
      </w:r>
      <w:r>
        <w:t>.</w:t>
      </w:r>
    </w:p>
    <w:p w:rsidR="00E3236A" w:rsidRDefault="00E3236A" w:rsidP="0082433A">
      <w:pPr>
        <w:spacing w:line="276" w:lineRule="auto"/>
        <w:jc w:val="both"/>
        <w:rPr>
          <w:b/>
          <w:color w:val="000000"/>
          <w:szCs w:val="28"/>
          <w:lang w:val="en-US"/>
        </w:rPr>
      </w:pPr>
    </w:p>
    <w:p w:rsidR="00E3236A" w:rsidRDefault="00E3236A" w:rsidP="0082433A">
      <w:pPr>
        <w:spacing w:line="276" w:lineRule="auto"/>
        <w:jc w:val="both"/>
        <w:rPr>
          <w:b/>
          <w:color w:val="000000"/>
          <w:szCs w:val="28"/>
          <w:lang w:val="en-US"/>
        </w:rPr>
      </w:pPr>
    </w:p>
    <w:p w:rsidR="0082433A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lastRenderedPageBreak/>
        <w:t>Содержание дисциплины</w:t>
      </w:r>
      <w:r w:rsidR="004C7762">
        <w:rPr>
          <w:b/>
          <w:color w:val="000000"/>
          <w:szCs w:val="28"/>
        </w:rPr>
        <w:t xml:space="preserve"> (разделы, </w:t>
      </w:r>
      <w:r w:rsidR="000B4430">
        <w:rPr>
          <w:b/>
          <w:color w:val="000000"/>
          <w:szCs w:val="28"/>
        </w:rPr>
        <w:t>темы</w:t>
      </w:r>
      <w:r w:rsidR="004C7762">
        <w:rPr>
          <w:b/>
          <w:color w:val="000000"/>
          <w:szCs w:val="28"/>
        </w:rPr>
        <w:t>):</w:t>
      </w:r>
    </w:p>
    <w:p w:rsidR="00E3236A" w:rsidRPr="00144F7A" w:rsidRDefault="00E3236A" w:rsidP="00E3236A">
      <w:pPr>
        <w:widowControl w:val="0"/>
        <w:numPr>
          <w:ilvl w:val="0"/>
          <w:numId w:val="13"/>
        </w:numPr>
        <w:suppressAutoHyphens/>
        <w:rPr>
          <w:color w:val="000000"/>
        </w:rPr>
      </w:pPr>
      <w:r w:rsidRPr="00144F7A">
        <w:rPr>
          <w:color w:val="000000"/>
        </w:rPr>
        <w:t>Введение</w:t>
      </w:r>
    </w:p>
    <w:p w:rsidR="00E3236A" w:rsidRPr="00144F7A" w:rsidRDefault="00E3236A" w:rsidP="00E3236A">
      <w:pPr>
        <w:widowControl w:val="0"/>
        <w:numPr>
          <w:ilvl w:val="0"/>
          <w:numId w:val="13"/>
        </w:numPr>
        <w:suppressAutoHyphens/>
        <w:rPr>
          <w:color w:val="000000"/>
        </w:rPr>
      </w:pPr>
      <w:r w:rsidRPr="00144F7A">
        <w:rPr>
          <w:color w:val="000000"/>
        </w:rPr>
        <w:t>Правовая и нормативная база инженерно-экологических изысканий</w:t>
      </w:r>
    </w:p>
    <w:p w:rsidR="00E3236A" w:rsidRPr="00144F7A" w:rsidRDefault="00E3236A" w:rsidP="00E3236A">
      <w:pPr>
        <w:widowControl w:val="0"/>
        <w:numPr>
          <w:ilvl w:val="0"/>
          <w:numId w:val="13"/>
        </w:numPr>
        <w:suppressAutoHyphens/>
        <w:rPr>
          <w:color w:val="000000"/>
        </w:rPr>
      </w:pPr>
      <w:r w:rsidRPr="00144F7A">
        <w:rPr>
          <w:color w:val="000000"/>
        </w:rPr>
        <w:t>Процедура инженерно-экологических изысканий</w:t>
      </w:r>
    </w:p>
    <w:p w:rsidR="00E3236A" w:rsidRPr="00144F7A" w:rsidRDefault="00E3236A" w:rsidP="00E3236A">
      <w:pPr>
        <w:widowControl w:val="0"/>
        <w:numPr>
          <w:ilvl w:val="0"/>
          <w:numId w:val="13"/>
        </w:numPr>
        <w:suppressAutoHyphens/>
        <w:rPr>
          <w:color w:val="000000"/>
        </w:rPr>
      </w:pPr>
      <w:r w:rsidRPr="00144F7A">
        <w:rPr>
          <w:color w:val="000000"/>
        </w:rPr>
        <w:t>Исследования и оценка состояния атмосферного воздуха</w:t>
      </w:r>
    </w:p>
    <w:p w:rsidR="00E3236A" w:rsidRPr="00144F7A" w:rsidRDefault="00E3236A" w:rsidP="00E3236A">
      <w:pPr>
        <w:widowControl w:val="0"/>
        <w:numPr>
          <w:ilvl w:val="0"/>
          <w:numId w:val="13"/>
        </w:numPr>
        <w:suppressAutoHyphens/>
        <w:rPr>
          <w:color w:val="000000"/>
        </w:rPr>
      </w:pPr>
      <w:r w:rsidRPr="00144F7A">
        <w:rPr>
          <w:color w:val="000000"/>
        </w:rPr>
        <w:t>Исследование и оценка состояния поверхностных и подземных вод</w:t>
      </w:r>
    </w:p>
    <w:p w:rsidR="00E3236A" w:rsidRPr="00144F7A" w:rsidRDefault="00E3236A" w:rsidP="00E3236A">
      <w:pPr>
        <w:widowControl w:val="0"/>
        <w:numPr>
          <w:ilvl w:val="0"/>
          <w:numId w:val="13"/>
        </w:numPr>
        <w:suppressAutoHyphens/>
        <w:rPr>
          <w:color w:val="000000"/>
        </w:rPr>
      </w:pPr>
      <w:r w:rsidRPr="00144F7A">
        <w:rPr>
          <w:color w:val="000000"/>
        </w:rPr>
        <w:t>Исследования и оценка состояния почв, грунтов и донных отложений</w:t>
      </w:r>
    </w:p>
    <w:p w:rsidR="00E3236A" w:rsidRPr="00144F7A" w:rsidRDefault="00E3236A" w:rsidP="00E3236A">
      <w:pPr>
        <w:widowControl w:val="0"/>
        <w:numPr>
          <w:ilvl w:val="0"/>
          <w:numId w:val="13"/>
        </w:numPr>
        <w:suppressAutoHyphens/>
        <w:rPr>
          <w:color w:val="000000"/>
        </w:rPr>
      </w:pPr>
      <w:r w:rsidRPr="00144F7A">
        <w:rPr>
          <w:color w:val="000000"/>
        </w:rPr>
        <w:t>Радиационно-экологические исследования</w:t>
      </w:r>
    </w:p>
    <w:p w:rsidR="00E3236A" w:rsidRPr="00144F7A" w:rsidRDefault="00E3236A" w:rsidP="00E3236A">
      <w:pPr>
        <w:widowControl w:val="0"/>
        <w:numPr>
          <w:ilvl w:val="0"/>
          <w:numId w:val="13"/>
        </w:numPr>
        <w:suppressAutoHyphens/>
        <w:rPr>
          <w:color w:val="000000"/>
        </w:rPr>
      </w:pPr>
      <w:r w:rsidRPr="00144F7A">
        <w:rPr>
          <w:color w:val="000000"/>
        </w:rPr>
        <w:t>Исследования физических воздействий</w:t>
      </w:r>
    </w:p>
    <w:p w:rsidR="00E3236A" w:rsidRPr="00144F7A" w:rsidRDefault="00E3236A" w:rsidP="00E3236A">
      <w:pPr>
        <w:widowControl w:val="0"/>
        <w:numPr>
          <w:ilvl w:val="0"/>
          <w:numId w:val="13"/>
        </w:numPr>
        <w:suppressAutoHyphens/>
        <w:rPr>
          <w:color w:val="000000"/>
        </w:rPr>
      </w:pPr>
      <w:r w:rsidRPr="00144F7A">
        <w:rPr>
          <w:color w:val="000000"/>
        </w:rPr>
        <w:t>Геоботанические исследования и исследования животного мира</w:t>
      </w:r>
    </w:p>
    <w:p w:rsidR="000B4430" w:rsidRPr="0082433A" w:rsidRDefault="00E3236A" w:rsidP="00E3236A">
      <w:pPr>
        <w:spacing w:line="276" w:lineRule="auto"/>
        <w:ind w:firstLine="567"/>
        <w:jc w:val="both"/>
      </w:pPr>
      <w:r w:rsidRPr="00144F7A">
        <w:rPr>
          <w:color w:val="000000"/>
        </w:rPr>
        <w:t>Результаты инженерно-экологических изысканий</w:t>
      </w: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445DE"/>
    <w:multiLevelType w:val="hybridMultilevel"/>
    <w:tmpl w:val="4374335A"/>
    <w:lvl w:ilvl="0" w:tplc="58B81386">
      <w:start w:val="1"/>
      <w:numFmt w:val="bullet"/>
      <w:lvlText w:val=""/>
      <w:lvlJc w:val="left"/>
      <w:pPr>
        <w:tabs>
          <w:tab w:val="num" w:pos="179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50F22"/>
    <w:multiLevelType w:val="hybridMultilevel"/>
    <w:tmpl w:val="8424C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FB93133"/>
    <w:multiLevelType w:val="hybridMultilevel"/>
    <w:tmpl w:val="7738FEA2"/>
    <w:lvl w:ilvl="0" w:tplc="FB38526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E1A5420"/>
    <w:multiLevelType w:val="hybridMultilevel"/>
    <w:tmpl w:val="1F185734"/>
    <w:lvl w:ilvl="0" w:tplc="58B81386">
      <w:start w:val="1"/>
      <w:numFmt w:val="bullet"/>
      <w:lvlText w:val=""/>
      <w:lvlJc w:val="left"/>
      <w:pPr>
        <w:tabs>
          <w:tab w:val="num" w:pos="143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A22057"/>
    <w:multiLevelType w:val="hybridMultilevel"/>
    <w:tmpl w:val="B014820E"/>
    <w:lvl w:ilvl="0" w:tplc="58B81386">
      <w:start w:val="1"/>
      <w:numFmt w:val="bullet"/>
      <w:lvlText w:val=""/>
      <w:lvlJc w:val="left"/>
      <w:pPr>
        <w:tabs>
          <w:tab w:val="num" w:pos="143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9B6ED4"/>
    <w:multiLevelType w:val="hybridMultilevel"/>
    <w:tmpl w:val="0DC0CA34"/>
    <w:lvl w:ilvl="0" w:tplc="FB38526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3">
    <w:nsid w:val="45A04E07"/>
    <w:multiLevelType w:val="hybridMultilevel"/>
    <w:tmpl w:val="71DEAB54"/>
    <w:lvl w:ilvl="0" w:tplc="58B81386">
      <w:start w:val="1"/>
      <w:numFmt w:val="bullet"/>
      <w:lvlText w:val=""/>
      <w:lvlJc w:val="left"/>
      <w:pPr>
        <w:tabs>
          <w:tab w:val="num" w:pos="1997"/>
        </w:tabs>
        <w:ind w:left="2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5203CB2"/>
    <w:multiLevelType w:val="hybridMultilevel"/>
    <w:tmpl w:val="52E20E5C"/>
    <w:lvl w:ilvl="0" w:tplc="FB38526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C77A7"/>
    <w:multiLevelType w:val="hybridMultilevel"/>
    <w:tmpl w:val="2BB41586"/>
    <w:lvl w:ilvl="0" w:tplc="58B81386">
      <w:start w:val="1"/>
      <w:numFmt w:val="bullet"/>
      <w:lvlText w:val=""/>
      <w:lvlJc w:val="left"/>
      <w:pPr>
        <w:tabs>
          <w:tab w:val="num" w:pos="143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0"/>
  </w:num>
  <w:num w:numId="4">
    <w:abstractNumId w:val="1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16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11"/>
  </w:num>
  <w:num w:numId="16">
    <w:abstractNumId w:val="9"/>
  </w:num>
  <w:num w:numId="17">
    <w:abstractNumId w:val="8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336A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0C6C"/>
    <w:rsid w:val="00486CEC"/>
    <w:rsid w:val="004C7762"/>
    <w:rsid w:val="00570D66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54A09"/>
    <w:rsid w:val="00866AEA"/>
    <w:rsid w:val="008D69B8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E3236A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  <w:lang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  <w:rPr>
      <w:lang/>
    </w:rPr>
  </w:style>
  <w:style w:type="paragraph" w:styleId="2">
    <w:name w:val="Body Text 2"/>
    <w:basedOn w:val="a"/>
    <w:link w:val="20"/>
    <w:rsid w:val="00E8156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E81566"/>
    <w:rPr>
      <w:sz w:val="24"/>
      <w:szCs w:val="24"/>
      <w:lang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numPr>
        <w:numId w:val="2"/>
      </w:numPr>
      <w:spacing w:line="312" w:lineRule="auto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E3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2625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cp:lastModifiedBy>Прикладная экология</cp:lastModifiedBy>
  <cp:revision>2</cp:revision>
  <dcterms:created xsi:type="dcterms:W3CDTF">2018-04-09T13:43:00Z</dcterms:created>
  <dcterms:modified xsi:type="dcterms:W3CDTF">2018-04-09T13:43:00Z</dcterms:modified>
</cp:coreProperties>
</file>