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3D" w:rsidRPr="000E1FC0" w:rsidRDefault="00B4003D" w:rsidP="00B4003D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B4003D" w:rsidRPr="00EF3576" w:rsidRDefault="00B4003D" w:rsidP="00B4003D">
      <w:pPr>
        <w:spacing w:line="276" w:lineRule="auto"/>
        <w:jc w:val="center"/>
        <w:rPr>
          <w:b/>
          <w:color w:val="000000"/>
          <w:sz w:val="26"/>
          <w:szCs w:val="26"/>
          <w:lang w:eastAsia="zh-CN"/>
        </w:rPr>
      </w:pPr>
      <w:r>
        <w:rPr>
          <w:b/>
          <w:color w:val="000000"/>
          <w:sz w:val="26"/>
          <w:szCs w:val="26"/>
          <w:lang w:eastAsia="zh-CN"/>
        </w:rPr>
        <w:t>ОСНОВЫ ГРАФИЧЕСКОГО ДИЗАЙНА</w:t>
      </w:r>
    </w:p>
    <w:p w:rsidR="00B4003D" w:rsidRDefault="00B4003D" w:rsidP="00B4003D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 xml:space="preserve">Направление подготовки </w:t>
      </w:r>
      <w:r>
        <w:rPr>
          <w:b/>
          <w:szCs w:val="28"/>
        </w:rPr>
        <w:t>44.03.01 «Педагогическое образование»</w:t>
      </w:r>
    </w:p>
    <w:p w:rsidR="00B4003D" w:rsidRDefault="00B4003D" w:rsidP="00B4003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– </w:t>
      </w:r>
      <w:r>
        <w:rPr>
          <w:b/>
          <w:szCs w:val="28"/>
        </w:rPr>
        <w:t>Дизайн и компьютерная графика</w:t>
      </w:r>
    </w:p>
    <w:p w:rsidR="00B4003D" w:rsidRPr="00EE26BC" w:rsidRDefault="00B4003D" w:rsidP="00B4003D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Квалификация выпускника - </w:t>
      </w:r>
      <w:r>
        <w:rPr>
          <w:b/>
          <w:szCs w:val="28"/>
        </w:rPr>
        <w:t>бакалавр</w:t>
      </w:r>
    </w:p>
    <w:p w:rsidR="00DC0FDD" w:rsidRPr="00D819EE" w:rsidRDefault="00DC0FDD" w:rsidP="00DC0FDD">
      <w:pPr>
        <w:spacing w:line="360" w:lineRule="auto"/>
        <w:rPr>
          <w:b/>
          <w:color w:val="000000"/>
          <w:sz w:val="26"/>
          <w:szCs w:val="26"/>
          <w:lang w:eastAsia="zh-CN"/>
        </w:rPr>
      </w:pPr>
      <w:r w:rsidRPr="007A67CD">
        <w:rPr>
          <w:b/>
        </w:rPr>
        <w:t>Цель дисциплины</w:t>
      </w:r>
      <w:r>
        <w:rPr>
          <w:b/>
        </w:rPr>
        <w:t>:</w:t>
      </w:r>
      <w:r w:rsidR="00D819EE">
        <w:t xml:space="preserve"> и</w:t>
      </w:r>
      <w:r>
        <w:t>зучение способов применения оригинальной и печатной графики в проектной и творческой работе. Овладения навыками применения разнообразного графического материала в курсовом проектировании.</w:t>
      </w:r>
    </w:p>
    <w:p w:rsidR="00DC0FDD" w:rsidRPr="003B3BAC" w:rsidRDefault="00DC0FDD" w:rsidP="00DC0FDD">
      <w:pPr>
        <w:spacing w:line="360" w:lineRule="auto"/>
        <w:rPr>
          <w:b/>
          <w:color w:val="000000"/>
          <w:sz w:val="26"/>
          <w:szCs w:val="26"/>
          <w:lang w:eastAsia="zh-CN"/>
        </w:rPr>
      </w:pPr>
      <w:r w:rsidRPr="003B3BAC">
        <w:rPr>
          <w:b/>
        </w:rPr>
        <w:t>Основные задачи дисциплины:</w:t>
      </w:r>
    </w:p>
    <w:p w:rsidR="008A4EF0" w:rsidRDefault="00E25AC8" w:rsidP="008A4EF0">
      <w:r>
        <w:t>-</w:t>
      </w:r>
      <w:r w:rsidR="008A4EF0" w:rsidRPr="003136D3">
        <w:t xml:space="preserve"> </w:t>
      </w:r>
      <w:r w:rsidR="008A4EF0">
        <w:t>изучение искусства графики;</w:t>
      </w:r>
    </w:p>
    <w:p w:rsidR="008A4EF0" w:rsidRDefault="00E25AC8" w:rsidP="008A4EF0">
      <w:r>
        <w:t>-</w:t>
      </w:r>
      <w:r w:rsidR="008A4EF0">
        <w:t xml:space="preserve"> исследование техник и инструментов печатной графики;</w:t>
      </w:r>
    </w:p>
    <w:p w:rsidR="008A4EF0" w:rsidRDefault="00E25AC8" w:rsidP="008A4EF0">
      <w:r>
        <w:t>-</w:t>
      </w:r>
      <w:r w:rsidR="008A4EF0">
        <w:t xml:space="preserve"> использование печатной графики в проектной деятельности.</w:t>
      </w:r>
    </w:p>
    <w:p w:rsidR="008A4EF0" w:rsidRDefault="00E25AC8" w:rsidP="008A4EF0">
      <w:pPr>
        <w:pStyle w:val="a4"/>
        <w:jc w:val="lef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8A4EF0" w:rsidRPr="00F70E25">
        <w:rPr>
          <w:sz w:val="24"/>
          <w:szCs w:val="24"/>
          <w:lang w:val="ru-RU"/>
        </w:rPr>
        <w:t>применять полученные теоретические знания в области проектирования на практике</w:t>
      </w:r>
    </w:p>
    <w:p w:rsidR="008A4EF0" w:rsidRPr="00F70E25" w:rsidRDefault="008A4EF0" w:rsidP="008A4EF0">
      <w:pPr>
        <w:pStyle w:val="a4"/>
        <w:jc w:val="left"/>
        <w:rPr>
          <w:sz w:val="24"/>
          <w:szCs w:val="24"/>
          <w:lang w:val="ru-RU"/>
        </w:rPr>
      </w:pPr>
      <w:r w:rsidRPr="00F70E25">
        <w:rPr>
          <w:sz w:val="24"/>
          <w:szCs w:val="24"/>
          <w:lang w:val="ru-RU"/>
        </w:rPr>
        <w:t xml:space="preserve"> при работе с</w:t>
      </w:r>
      <w:r>
        <w:rPr>
          <w:sz w:val="24"/>
          <w:szCs w:val="24"/>
          <w:lang w:val="ru-RU"/>
        </w:rPr>
        <w:t xml:space="preserve"> </w:t>
      </w:r>
      <w:r w:rsidRPr="00F70E25">
        <w:rPr>
          <w:sz w:val="24"/>
          <w:szCs w:val="24"/>
          <w:lang w:val="ru-RU"/>
        </w:rPr>
        <w:t>графическим материалом;</w:t>
      </w:r>
    </w:p>
    <w:p w:rsidR="008A4EF0" w:rsidRPr="00F70E25" w:rsidRDefault="008A4EF0" w:rsidP="008A4EF0">
      <w:pPr>
        <w:pStyle w:val="a4"/>
        <w:jc w:val="left"/>
        <w:rPr>
          <w:sz w:val="24"/>
          <w:szCs w:val="24"/>
          <w:lang w:val="ru-RU"/>
        </w:rPr>
      </w:pPr>
      <w:r w:rsidRPr="00F70E25">
        <w:rPr>
          <w:sz w:val="24"/>
          <w:szCs w:val="24"/>
          <w:lang w:val="ru-RU"/>
        </w:rPr>
        <w:t xml:space="preserve"> - научить создавать и разрабатывать </w:t>
      </w:r>
      <w:proofErr w:type="gramStart"/>
      <w:r w:rsidRPr="00F70E25">
        <w:rPr>
          <w:sz w:val="24"/>
          <w:szCs w:val="24"/>
          <w:lang w:val="ru-RU"/>
        </w:rPr>
        <w:t>графические</w:t>
      </w:r>
      <w:proofErr w:type="gramEnd"/>
      <w:r w:rsidRPr="00F70E25">
        <w:rPr>
          <w:sz w:val="24"/>
          <w:szCs w:val="24"/>
          <w:lang w:val="ru-RU"/>
        </w:rPr>
        <w:t xml:space="preserve"> </w:t>
      </w:r>
      <w:proofErr w:type="spellStart"/>
      <w:r w:rsidRPr="00F70E25">
        <w:rPr>
          <w:sz w:val="24"/>
          <w:szCs w:val="24"/>
          <w:lang w:val="ru-RU"/>
        </w:rPr>
        <w:t>дизайн-проекты</w:t>
      </w:r>
      <w:proofErr w:type="spellEnd"/>
      <w:r w:rsidRPr="00F70E25">
        <w:rPr>
          <w:sz w:val="24"/>
          <w:szCs w:val="24"/>
          <w:lang w:val="ru-RU"/>
        </w:rPr>
        <w:t xml:space="preserve"> и рекламную продукцию самостоятельно; </w:t>
      </w:r>
    </w:p>
    <w:p w:rsidR="008A4EF0" w:rsidRDefault="008A4EF0" w:rsidP="008A4EF0">
      <w:pPr>
        <w:pStyle w:val="a4"/>
        <w:jc w:val="left"/>
        <w:rPr>
          <w:sz w:val="24"/>
          <w:szCs w:val="24"/>
          <w:lang w:val="ru-RU"/>
        </w:rPr>
      </w:pPr>
      <w:r w:rsidRPr="00F70E25">
        <w:rPr>
          <w:sz w:val="24"/>
          <w:szCs w:val="24"/>
          <w:lang w:val="ru-RU"/>
        </w:rPr>
        <w:t>- дать фундаментальные понятия о структуре прое</w:t>
      </w:r>
      <w:r>
        <w:rPr>
          <w:sz w:val="24"/>
          <w:szCs w:val="24"/>
          <w:lang w:val="ru-RU"/>
        </w:rPr>
        <w:t>ктной дизайнерской деятельности</w:t>
      </w:r>
    </w:p>
    <w:p w:rsidR="008A4EF0" w:rsidRPr="00F70E25" w:rsidRDefault="008A4EF0" w:rsidP="008A4EF0">
      <w:pPr>
        <w:pStyle w:val="a4"/>
        <w:jc w:val="left"/>
        <w:rPr>
          <w:sz w:val="24"/>
          <w:szCs w:val="24"/>
          <w:lang w:val="ru-RU"/>
        </w:rPr>
      </w:pPr>
      <w:r w:rsidRPr="00F70E25">
        <w:rPr>
          <w:sz w:val="24"/>
          <w:szCs w:val="24"/>
          <w:lang w:val="ru-RU"/>
        </w:rPr>
        <w:t xml:space="preserve"> - изучить все виды графической продукции, реализуемой сегодня на рынке, и области ее применения;</w:t>
      </w:r>
    </w:p>
    <w:p w:rsidR="008A4EF0" w:rsidRPr="00F70E25" w:rsidRDefault="008A4EF0" w:rsidP="008A4EF0">
      <w:pPr>
        <w:pStyle w:val="a4"/>
        <w:jc w:val="left"/>
        <w:rPr>
          <w:sz w:val="24"/>
          <w:szCs w:val="24"/>
          <w:lang w:val="ru-RU"/>
        </w:rPr>
      </w:pPr>
      <w:r w:rsidRPr="00F70E25">
        <w:rPr>
          <w:sz w:val="24"/>
          <w:szCs w:val="24"/>
          <w:lang w:val="ru-RU"/>
        </w:rPr>
        <w:t xml:space="preserve"> - дать представление о современных материалах, используемых сегодня в полиграфической промышленности; </w:t>
      </w:r>
    </w:p>
    <w:p w:rsidR="00DC0FDD" w:rsidRPr="008A4EF0" w:rsidRDefault="008A4EF0" w:rsidP="008A4EF0">
      <w:pPr>
        <w:pStyle w:val="a4"/>
        <w:jc w:val="left"/>
        <w:rPr>
          <w:sz w:val="24"/>
          <w:szCs w:val="24"/>
          <w:lang w:val="ru-RU"/>
        </w:rPr>
      </w:pPr>
      <w:r w:rsidRPr="00F70E25">
        <w:rPr>
          <w:sz w:val="24"/>
          <w:szCs w:val="24"/>
          <w:lang w:val="ru-RU"/>
        </w:rPr>
        <w:t xml:space="preserve">- применять на практике при создании графического </w:t>
      </w:r>
      <w:proofErr w:type="spellStart"/>
      <w:proofErr w:type="gramStart"/>
      <w:r w:rsidRPr="00F70E25">
        <w:rPr>
          <w:sz w:val="24"/>
          <w:szCs w:val="24"/>
          <w:lang w:val="ru-RU"/>
        </w:rPr>
        <w:t>дизайн-продукта</w:t>
      </w:r>
      <w:proofErr w:type="spellEnd"/>
      <w:proofErr w:type="gramEnd"/>
      <w:r w:rsidRPr="00F70E25">
        <w:rPr>
          <w:sz w:val="24"/>
          <w:szCs w:val="24"/>
          <w:lang w:val="ru-RU"/>
        </w:rPr>
        <w:t xml:space="preserve"> полученные теоретические знания по композиции, физике цвета, шрифтовой графике, компьютерной графике.</w:t>
      </w:r>
    </w:p>
    <w:p w:rsidR="00DC0FDD" w:rsidRDefault="00DC0FDD" w:rsidP="00DC0FDD"/>
    <w:p w:rsidR="00E25AC8" w:rsidRPr="00EE26BC" w:rsidRDefault="00E25AC8" w:rsidP="00E25AC8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дисциплины студент должен:</w:t>
      </w:r>
    </w:p>
    <w:p w:rsidR="00E25AC8" w:rsidRPr="00EE26BC" w:rsidRDefault="00E25AC8" w:rsidP="00E25AC8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E25AC8" w:rsidRPr="006508EB" w:rsidRDefault="00E25AC8" w:rsidP="00E25AC8">
      <w:pPr>
        <w:spacing w:line="276" w:lineRule="auto"/>
      </w:pPr>
      <w:r w:rsidRPr="006508EB">
        <w:t>– законы, принципы, м</w:t>
      </w:r>
      <w:r>
        <w:t>етоды и средства художественно-</w:t>
      </w:r>
      <w:r w:rsidRPr="006508EB">
        <w:t>композиционного формообразования искусственных систем;</w:t>
      </w:r>
    </w:p>
    <w:p w:rsidR="00E25AC8" w:rsidRPr="006508EB" w:rsidRDefault="00E25AC8" w:rsidP="00E25AC8">
      <w:pPr>
        <w:spacing w:line="276" w:lineRule="auto"/>
      </w:pPr>
      <w:r w:rsidRPr="006508EB">
        <w:t xml:space="preserve">– методы системного анализа и синтеза; </w:t>
      </w:r>
    </w:p>
    <w:p w:rsidR="00E25AC8" w:rsidRPr="006508EB" w:rsidRDefault="00E25AC8" w:rsidP="00E25AC8">
      <w:pPr>
        <w:spacing w:line="276" w:lineRule="auto"/>
      </w:pPr>
      <w:r w:rsidRPr="006508EB">
        <w:t xml:space="preserve">– критерии оценки эстетической  полноценности произведений композиционного творчества; </w:t>
      </w:r>
    </w:p>
    <w:p w:rsidR="00E25AC8" w:rsidRPr="006508EB" w:rsidRDefault="00E25AC8" w:rsidP="00E25AC8">
      <w:pPr>
        <w:spacing w:line="276" w:lineRule="auto"/>
      </w:pPr>
      <w:r w:rsidRPr="006508EB">
        <w:t>– художественно-графические материалы, их свойства и изобразительные возможности;</w:t>
      </w:r>
    </w:p>
    <w:p w:rsidR="00E25AC8" w:rsidRPr="006508EB" w:rsidRDefault="00E25AC8" w:rsidP="00E25AC8">
      <w:pPr>
        <w:spacing w:line="276" w:lineRule="auto"/>
      </w:pPr>
      <w:r w:rsidRPr="006508EB">
        <w:t>– принципы комбинаторного решения формы объектов проектирования;</w:t>
      </w:r>
    </w:p>
    <w:p w:rsidR="00E25AC8" w:rsidRPr="006508EB" w:rsidRDefault="00E25AC8" w:rsidP="00E25AC8">
      <w:pPr>
        <w:spacing w:line="276" w:lineRule="auto"/>
      </w:pPr>
      <w:r w:rsidRPr="006508EB">
        <w:t>– приемы и виды стилизации природных объектов;</w:t>
      </w:r>
    </w:p>
    <w:p w:rsidR="00E25AC8" w:rsidRPr="006508EB" w:rsidRDefault="00E25AC8" w:rsidP="00E25AC8">
      <w:pPr>
        <w:spacing w:line="276" w:lineRule="auto"/>
      </w:pPr>
      <w:r w:rsidRPr="006508EB">
        <w:t>– влияние цвета на формообразование объектов художественного проектирования;</w:t>
      </w:r>
    </w:p>
    <w:p w:rsidR="00E25AC8" w:rsidRPr="006508EB" w:rsidRDefault="00E25AC8" w:rsidP="00E25AC8">
      <w:pPr>
        <w:spacing w:line="276" w:lineRule="auto"/>
      </w:pPr>
      <w:r w:rsidRPr="006508EB">
        <w:t>– основы полихромии и закономерности выбора гармоничных цветовых сочетаний, формообразующие и пространственные характеристики цвета;</w:t>
      </w:r>
    </w:p>
    <w:p w:rsidR="00E25AC8" w:rsidRPr="006508EB" w:rsidRDefault="00E25AC8" w:rsidP="00E25AC8">
      <w:pPr>
        <w:tabs>
          <w:tab w:val="num" w:pos="780"/>
        </w:tabs>
        <w:spacing w:line="276" w:lineRule="auto"/>
        <w:rPr>
          <w:b/>
        </w:rPr>
      </w:pPr>
      <w:r w:rsidRPr="006508EB">
        <w:t>– основные  требования  к  личности  специалиста,  уровню  его профессиональной подготовки</w:t>
      </w:r>
      <w:r>
        <w:rPr>
          <w:b/>
        </w:rPr>
        <w:t>.</w:t>
      </w:r>
    </w:p>
    <w:p w:rsidR="00E25AC8" w:rsidRPr="00EE26BC" w:rsidRDefault="00E25AC8" w:rsidP="00E25AC8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Уметь:</w:t>
      </w:r>
    </w:p>
    <w:p w:rsidR="00E25AC8" w:rsidRPr="006508EB" w:rsidRDefault="00E25AC8" w:rsidP="00E25AC8">
      <w:pPr>
        <w:spacing w:line="276" w:lineRule="auto"/>
      </w:pPr>
      <w:r w:rsidRPr="006508EB">
        <w:t xml:space="preserve">– анализировать инженерно-технические и конструктивные особенности объектов </w:t>
      </w:r>
      <w:proofErr w:type="spellStart"/>
      <w:proofErr w:type="gramStart"/>
      <w:r w:rsidRPr="006508EB">
        <w:t>дизайн-проектирования</w:t>
      </w:r>
      <w:proofErr w:type="spellEnd"/>
      <w:proofErr w:type="gramEnd"/>
      <w:r w:rsidRPr="006508EB">
        <w:t xml:space="preserve">, раскрывать сущность их гармонического строения; </w:t>
      </w:r>
    </w:p>
    <w:p w:rsidR="00E25AC8" w:rsidRPr="006508EB" w:rsidRDefault="00E25AC8" w:rsidP="00E25AC8">
      <w:pPr>
        <w:spacing w:line="276" w:lineRule="auto"/>
      </w:pPr>
      <w:r w:rsidRPr="006508EB">
        <w:t>– определять состав и грамотно управлять активностью средств гармонизации художественной формы для реализации творческого замысла;</w:t>
      </w:r>
    </w:p>
    <w:p w:rsidR="00E25AC8" w:rsidRPr="006508EB" w:rsidRDefault="00E25AC8" w:rsidP="00E25AC8">
      <w:pPr>
        <w:spacing w:line="276" w:lineRule="auto"/>
      </w:pPr>
      <w:r w:rsidRPr="006508EB">
        <w:t xml:space="preserve">– разрабатывать схему колористического решения художественной формы; </w:t>
      </w:r>
    </w:p>
    <w:p w:rsidR="00E25AC8" w:rsidRPr="006508EB" w:rsidRDefault="00E25AC8" w:rsidP="00E25AC8">
      <w:pPr>
        <w:spacing w:line="276" w:lineRule="auto"/>
      </w:pPr>
      <w:r w:rsidRPr="006508EB">
        <w:lastRenderedPageBreak/>
        <w:t xml:space="preserve">– применять эффективные способы усвоения знаний; </w:t>
      </w:r>
    </w:p>
    <w:p w:rsidR="00E25AC8" w:rsidRPr="006508EB" w:rsidRDefault="00E25AC8" w:rsidP="00E25AC8">
      <w:pPr>
        <w:spacing w:line="276" w:lineRule="auto"/>
      </w:pPr>
      <w:r w:rsidRPr="006508EB">
        <w:t>– свободно оперировать понятиями и категориями композиционного формооб</w:t>
      </w:r>
      <w:r>
        <w:t>разования</w:t>
      </w:r>
      <w:r w:rsidRPr="006508EB">
        <w:t>;</w:t>
      </w:r>
    </w:p>
    <w:p w:rsidR="00E25AC8" w:rsidRPr="006508EB" w:rsidRDefault="00E25AC8" w:rsidP="00E25AC8">
      <w:pPr>
        <w:spacing w:line="276" w:lineRule="auto"/>
      </w:pPr>
      <w:r w:rsidRPr="006508EB">
        <w:t>– использовать принципы, законы и закономерности композиционного формообразования при решении стилистических задач в художественно-проектной деятельности;</w:t>
      </w:r>
    </w:p>
    <w:p w:rsidR="00E25AC8" w:rsidRPr="006508EB" w:rsidRDefault="00E25AC8" w:rsidP="00E25AC8">
      <w:pPr>
        <w:spacing w:line="276" w:lineRule="auto"/>
      </w:pPr>
      <w:r w:rsidRPr="006508EB">
        <w:t>– выражать графически эмоции, настроения, состояния, ассоциации;</w:t>
      </w:r>
    </w:p>
    <w:p w:rsidR="00E25AC8" w:rsidRPr="004E0C05" w:rsidRDefault="00E25AC8" w:rsidP="00E25AC8">
      <w:pPr>
        <w:spacing w:line="276" w:lineRule="auto"/>
      </w:pPr>
      <w:r w:rsidRPr="006508EB">
        <w:t>– подготовить краткое изложение сути курсового проекта, характера решения, его особенностей с опорой на графический м</w:t>
      </w:r>
      <w:r>
        <w:t>атериал и пояснительную записку.</w:t>
      </w:r>
    </w:p>
    <w:p w:rsidR="00E25AC8" w:rsidRPr="00EE26BC" w:rsidRDefault="00E25AC8" w:rsidP="00E25AC8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  <w:u w:val="single"/>
        </w:rPr>
      </w:pPr>
      <w:r w:rsidRPr="00EE26BC">
        <w:rPr>
          <w:szCs w:val="28"/>
          <w:u w:val="single"/>
        </w:rPr>
        <w:t>Владеть:</w:t>
      </w:r>
    </w:p>
    <w:p w:rsidR="00E25AC8" w:rsidRPr="006508EB" w:rsidRDefault="00E25AC8" w:rsidP="00E25AC8">
      <w:pPr>
        <w:numPr>
          <w:ilvl w:val="0"/>
          <w:numId w:val="3"/>
        </w:numPr>
        <w:spacing w:line="276" w:lineRule="auto"/>
      </w:pPr>
      <w:r w:rsidRPr="006508EB">
        <w:t>– средствами изобразительного языка;</w:t>
      </w:r>
    </w:p>
    <w:p w:rsidR="00E25AC8" w:rsidRPr="006508EB" w:rsidRDefault="00E25AC8" w:rsidP="00E25AC8">
      <w:pPr>
        <w:numPr>
          <w:ilvl w:val="0"/>
          <w:numId w:val="3"/>
        </w:numPr>
        <w:spacing w:line="276" w:lineRule="auto"/>
      </w:pPr>
      <w:r w:rsidRPr="006508EB">
        <w:t>– навыками самостоятельной творческой работы;</w:t>
      </w:r>
    </w:p>
    <w:p w:rsidR="00E25AC8" w:rsidRPr="006508EB" w:rsidRDefault="00E25AC8" w:rsidP="00E25AC8">
      <w:pPr>
        <w:numPr>
          <w:ilvl w:val="0"/>
          <w:numId w:val="3"/>
        </w:numPr>
        <w:spacing w:line="276" w:lineRule="auto"/>
      </w:pPr>
      <w:r w:rsidRPr="006508EB">
        <w:t>– навыками использования различных художественно-графических материалов и фактур;</w:t>
      </w:r>
    </w:p>
    <w:p w:rsidR="00E25AC8" w:rsidRPr="006508EB" w:rsidRDefault="00E25AC8" w:rsidP="00E25AC8">
      <w:pPr>
        <w:numPr>
          <w:ilvl w:val="0"/>
          <w:numId w:val="3"/>
        </w:numPr>
        <w:spacing w:line="276" w:lineRule="auto"/>
      </w:pPr>
      <w:r w:rsidRPr="006508EB">
        <w:t>– процессами  творчества, системой приемов эвристического решения проблем и задач;</w:t>
      </w:r>
    </w:p>
    <w:p w:rsidR="00E25AC8" w:rsidRPr="006508EB" w:rsidRDefault="00E25AC8" w:rsidP="00E25AC8">
      <w:pPr>
        <w:numPr>
          <w:ilvl w:val="0"/>
          <w:numId w:val="3"/>
        </w:numPr>
        <w:spacing w:line="276" w:lineRule="auto"/>
      </w:pPr>
      <w:r w:rsidRPr="006508EB">
        <w:t xml:space="preserve">– технологиями работы с различного рода источниками информации; </w:t>
      </w:r>
    </w:p>
    <w:p w:rsidR="00DC0FDD" w:rsidRDefault="00E25AC8" w:rsidP="00E25AC8">
      <w:pPr>
        <w:numPr>
          <w:ilvl w:val="0"/>
          <w:numId w:val="3"/>
        </w:numPr>
        <w:spacing w:line="276" w:lineRule="auto"/>
      </w:pPr>
      <w:r w:rsidRPr="006508EB">
        <w:t>– алгоритмами, средствами и приемами формирования композиционных структур на основе художественно-проектного замысла, включающего тематический, функциональный,  кол</w:t>
      </w:r>
      <w:r>
        <w:t>ористический и стилевой аспекты</w:t>
      </w:r>
      <w:r w:rsidRPr="001F2EBF">
        <w:rPr>
          <w:spacing w:val="-6"/>
          <w:szCs w:val="28"/>
        </w:rPr>
        <w:t>.</w:t>
      </w:r>
    </w:p>
    <w:p w:rsidR="00DC0FDD" w:rsidRDefault="00DC0FDD" w:rsidP="00DC0FDD">
      <w:pPr>
        <w:pStyle w:val="0-DIV-12"/>
        <w:spacing w:line="240" w:lineRule="auto"/>
        <w:jc w:val="left"/>
      </w:pPr>
    </w:p>
    <w:p w:rsidR="00DC0FDD" w:rsidRDefault="00DC0FDD" w:rsidP="00DC0FDD">
      <w:pPr>
        <w:pStyle w:val="0-DIV-12"/>
        <w:spacing w:line="240" w:lineRule="auto"/>
        <w:rPr>
          <w:b/>
          <w:color w:val="000000"/>
        </w:rPr>
      </w:pPr>
      <w:r w:rsidRPr="007A67CD">
        <w:rPr>
          <w:b/>
          <w:color w:val="000000"/>
        </w:rPr>
        <w:t>Содержание дисциплины</w:t>
      </w:r>
      <w:r>
        <w:rPr>
          <w:b/>
          <w:color w:val="000000"/>
        </w:rPr>
        <w:t>:</w:t>
      </w:r>
    </w:p>
    <w:p w:rsidR="00AB2F32" w:rsidRDefault="00AB2F32" w:rsidP="00AB2F32">
      <w:pPr>
        <w:pStyle w:val="0-DIV-12"/>
        <w:spacing w:line="240" w:lineRule="auto"/>
      </w:pPr>
      <w:r>
        <w:rPr>
          <w:color w:val="000000"/>
          <w:lang w:eastAsia="zh-CN"/>
        </w:rPr>
        <w:t xml:space="preserve">- </w:t>
      </w:r>
      <w:r>
        <w:t>Методы и сценарии проектной работы.</w:t>
      </w:r>
    </w:p>
    <w:p w:rsidR="00AB2F32" w:rsidRDefault="00AB2F32" w:rsidP="00AB2F32">
      <w:pPr>
        <w:pStyle w:val="0-DIV-12"/>
        <w:spacing w:line="240" w:lineRule="auto"/>
      </w:pPr>
      <w:r>
        <w:rPr>
          <w:color w:val="000000"/>
          <w:lang w:eastAsia="zh-CN"/>
        </w:rPr>
        <w:t xml:space="preserve">- </w:t>
      </w:r>
      <w:r>
        <w:t>Виды художественной деятельности как составляющей части проекта.</w:t>
      </w:r>
    </w:p>
    <w:p w:rsidR="00AB2F32" w:rsidRDefault="00AB2F32" w:rsidP="00AB2F32">
      <w:pPr>
        <w:pStyle w:val="0-DIV-12"/>
        <w:spacing w:line="240" w:lineRule="auto"/>
      </w:pPr>
      <w:r>
        <w:t>- Виды рекламы и место графики в рекламе.</w:t>
      </w:r>
    </w:p>
    <w:p w:rsidR="00AB2F32" w:rsidRDefault="00AB2F32" w:rsidP="00AB2F32">
      <w:pPr>
        <w:pStyle w:val="0-DIV-12"/>
        <w:spacing w:line="240" w:lineRule="auto"/>
      </w:pPr>
      <w:r>
        <w:t>- Объекты графического дизайна в едином (выставочном) пространстве.</w:t>
      </w:r>
    </w:p>
    <w:p w:rsidR="00AB2F32" w:rsidRDefault="00AB2F32" w:rsidP="00AB2F32">
      <w:pPr>
        <w:pStyle w:val="0-DIV-12"/>
        <w:spacing w:line="240" w:lineRule="auto"/>
      </w:pPr>
      <w:r>
        <w:t xml:space="preserve">- </w:t>
      </w:r>
      <w:proofErr w:type="spellStart"/>
      <w:r>
        <w:t>Суперграфика</w:t>
      </w:r>
      <w:proofErr w:type="spellEnd"/>
      <w:r>
        <w:t>.</w:t>
      </w:r>
    </w:p>
    <w:p w:rsidR="00DF6533" w:rsidRPr="009369D6" w:rsidRDefault="00DF6533" w:rsidP="00DF6533">
      <w:pPr>
        <w:pStyle w:val="a4"/>
        <w:jc w:val="left"/>
        <w:rPr>
          <w:color w:val="000000"/>
          <w:sz w:val="24"/>
          <w:szCs w:val="24"/>
          <w:lang w:val="ru-RU"/>
        </w:rPr>
      </w:pPr>
      <w:r w:rsidRPr="009369D6">
        <w:rPr>
          <w:color w:val="000000"/>
          <w:sz w:val="24"/>
          <w:szCs w:val="24"/>
          <w:lang w:val="ru-RU" w:eastAsia="zh-CN"/>
        </w:rPr>
        <w:t xml:space="preserve">- </w:t>
      </w:r>
      <w:r w:rsidRPr="009369D6">
        <w:rPr>
          <w:color w:val="000000"/>
          <w:sz w:val="24"/>
          <w:szCs w:val="24"/>
          <w:lang w:val="ru-RU"/>
        </w:rPr>
        <w:t xml:space="preserve">Понятие формы в </w:t>
      </w:r>
      <w:r>
        <w:rPr>
          <w:color w:val="000000"/>
          <w:sz w:val="24"/>
          <w:szCs w:val="24"/>
          <w:lang w:val="ru-RU"/>
        </w:rPr>
        <w:t>печатной</w:t>
      </w:r>
      <w:r w:rsidRPr="009369D6">
        <w:rPr>
          <w:color w:val="000000"/>
          <w:sz w:val="24"/>
          <w:szCs w:val="24"/>
          <w:lang w:val="ru-RU"/>
        </w:rPr>
        <w:t xml:space="preserve"> графике</w:t>
      </w:r>
    </w:p>
    <w:p w:rsidR="00DF6533" w:rsidRPr="00AB2F32" w:rsidRDefault="00DF6533" w:rsidP="00DF6533">
      <w:pPr>
        <w:pStyle w:val="a4"/>
        <w:jc w:val="left"/>
        <w:rPr>
          <w:color w:val="000000"/>
          <w:sz w:val="24"/>
          <w:szCs w:val="24"/>
          <w:lang w:val="ru-RU"/>
        </w:rPr>
      </w:pPr>
      <w:r w:rsidRPr="009369D6">
        <w:rPr>
          <w:color w:val="000000"/>
          <w:sz w:val="24"/>
          <w:szCs w:val="24"/>
          <w:lang w:val="ru-RU" w:eastAsia="zh-CN"/>
        </w:rPr>
        <w:t xml:space="preserve">- </w:t>
      </w:r>
      <w:r w:rsidRPr="009369D6">
        <w:rPr>
          <w:color w:val="000000"/>
          <w:sz w:val="24"/>
          <w:szCs w:val="24"/>
          <w:lang w:val="ru-RU"/>
        </w:rPr>
        <w:t xml:space="preserve">Материалы и инструменты в </w:t>
      </w:r>
      <w:r>
        <w:rPr>
          <w:color w:val="000000"/>
          <w:sz w:val="24"/>
          <w:szCs w:val="24"/>
          <w:lang w:val="ru-RU"/>
        </w:rPr>
        <w:t>печатной</w:t>
      </w:r>
      <w:r w:rsidRPr="009369D6">
        <w:rPr>
          <w:color w:val="000000"/>
          <w:sz w:val="24"/>
          <w:szCs w:val="24"/>
          <w:lang w:val="ru-RU"/>
        </w:rPr>
        <w:t xml:space="preserve"> графике.</w:t>
      </w:r>
    </w:p>
    <w:p w:rsidR="009A38CB" w:rsidRDefault="009A38CB" w:rsidP="00DC0FDD">
      <w:pPr>
        <w:spacing w:line="360" w:lineRule="auto"/>
      </w:pPr>
    </w:p>
    <w:sectPr w:rsidR="009A38CB" w:rsidSect="009A3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E49F0"/>
    <w:multiLevelType w:val="hybridMultilevel"/>
    <w:tmpl w:val="8CA41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55E92"/>
    <w:multiLevelType w:val="singleLevel"/>
    <w:tmpl w:val="169E2FF2"/>
    <w:lvl w:ilvl="0">
      <w:start w:val="1"/>
      <w:numFmt w:val="decimal"/>
      <w:pStyle w:val="a"/>
      <w:lvlText w:val="%1.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2"/>
    <w:lvlOverride w:ilvl="0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003D"/>
    <w:rsid w:val="008A4EF0"/>
    <w:rsid w:val="009605FC"/>
    <w:rsid w:val="009A38CB"/>
    <w:rsid w:val="00AB2F32"/>
    <w:rsid w:val="00B4003D"/>
    <w:rsid w:val="00D819EE"/>
    <w:rsid w:val="00DC0FDD"/>
    <w:rsid w:val="00DF6533"/>
    <w:rsid w:val="00E25AC8"/>
    <w:rsid w:val="00F7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400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DC0FD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DC0FD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0-DIV-12">
    <w:name w:val="0-DIV-12"/>
    <w:basedOn w:val="a0"/>
    <w:rsid w:val="00DC0FDD"/>
    <w:pPr>
      <w:widowControl w:val="0"/>
      <w:spacing w:line="312" w:lineRule="auto"/>
      <w:jc w:val="both"/>
    </w:pPr>
    <w:rPr>
      <w:lang w:eastAsia="ar-SA"/>
    </w:rPr>
  </w:style>
  <w:style w:type="paragraph" w:styleId="a4">
    <w:name w:val="Title"/>
    <w:basedOn w:val="a0"/>
    <w:link w:val="a5"/>
    <w:qFormat/>
    <w:rsid w:val="00DC0FDD"/>
    <w:pPr>
      <w:jc w:val="center"/>
    </w:pPr>
    <w:rPr>
      <w:sz w:val="28"/>
      <w:szCs w:val="28"/>
      <w:lang w:val="en-US"/>
    </w:rPr>
  </w:style>
  <w:style w:type="character" w:customStyle="1" w:styleId="a5">
    <w:name w:val="Название Знак"/>
    <w:basedOn w:val="a1"/>
    <w:link w:val="a4"/>
    <w:rsid w:val="00DC0FDD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2">
    <w:name w:val="Body Text 2"/>
    <w:basedOn w:val="a0"/>
    <w:link w:val="20"/>
    <w:rsid w:val="00E25AC8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E25AC8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E25AC8"/>
    <w:pPr>
      <w:numPr>
        <w:numId w:val="2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5</cp:revision>
  <dcterms:created xsi:type="dcterms:W3CDTF">2018-05-23T09:48:00Z</dcterms:created>
  <dcterms:modified xsi:type="dcterms:W3CDTF">2018-06-12T17:52:00Z</dcterms:modified>
</cp:coreProperties>
</file>