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6" w:rsidRDefault="007D1B46" w:rsidP="007D1B46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7D1B46" w:rsidRDefault="00AE6F69" w:rsidP="007D1B46">
      <w:pPr>
        <w:widowControl w:val="0"/>
        <w:spacing w:line="276" w:lineRule="auto"/>
        <w:jc w:val="center"/>
      </w:pPr>
      <w:r>
        <w:rPr>
          <w:b/>
        </w:rPr>
        <w:t>МОДЕЛИРОВАНИЕ ОБЩЕЙ ЦИРКУЛЯЦИИ</w:t>
      </w:r>
      <w:r w:rsidR="001C0EA1">
        <w:rPr>
          <w:b/>
        </w:rPr>
        <w:t xml:space="preserve"> АТМОСФЕРЫ</w:t>
      </w:r>
    </w:p>
    <w:p w:rsidR="007D1B46" w:rsidRDefault="007D1B46" w:rsidP="007D1B46">
      <w:pPr>
        <w:spacing w:line="276" w:lineRule="auto"/>
        <w:jc w:val="center"/>
        <w:rPr>
          <w:bCs/>
        </w:rPr>
      </w:pPr>
    </w:p>
    <w:p w:rsidR="007D1B46" w:rsidRPr="000C4034" w:rsidRDefault="007D1B46" w:rsidP="007D1B46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- 05.04.05 – Прикладная гидрометеорология</w:t>
      </w:r>
    </w:p>
    <w:p w:rsidR="007D1B46" w:rsidRPr="000C4034" w:rsidRDefault="007D1B46" w:rsidP="007D1B46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702DAA" w:rsidRPr="00702DAA">
        <w:t>Моделирование атмосферных процессов</w:t>
      </w:r>
    </w:p>
    <w:p w:rsidR="007D1B46" w:rsidRPr="000C4034" w:rsidRDefault="007D1B46" w:rsidP="007D1B46">
      <w:pPr>
        <w:widowControl w:val="0"/>
        <w:jc w:val="center"/>
      </w:pPr>
      <w:r w:rsidRPr="000C4034">
        <w:t>Квалификация выпускника - Магистр</w:t>
      </w:r>
    </w:p>
    <w:p w:rsidR="007D1B46" w:rsidRDefault="007D1B46" w:rsidP="007D1B46">
      <w:pPr>
        <w:spacing w:line="276" w:lineRule="auto"/>
        <w:jc w:val="center"/>
        <w:rPr>
          <w:b/>
        </w:rPr>
      </w:pPr>
    </w:p>
    <w:p w:rsidR="00AC0A59" w:rsidRPr="007A67CD" w:rsidRDefault="00AC0A59" w:rsidP="009475D2">
      <w:pPr>
        <w:jc w:val="center"/>
        <w:rPr>
          <w:b/>
        </w:rPr>
      </w:pPr>
    </w:p>
    <w:p w:rsidR="006517D2" w:rsidRDefault="00AC0A59" w:rsidP="006517D2">
      <w:pPr>
        <w:jc w:val="both"/>
        <w:rPr>
          <w:noProof/>
        </w:rPr>
      </w:pPr>
      <w:r w:rsidRPr="007A67CD">
        <w:rPr>
          <w:b/>
        </w:rPr>
        <w:t xml:space="preserve">Цель </w:t>
      </w:r>
      <w:r w:rsidR="007D1B46">
        <w:rPr>
          <w:b/>
        </w:rPr>
        <w:t xml:space="preserve">освоения </w:t>
      </w:r>
      <w:r w:rsidRPr="007A67CD">
        <w:rPr>
          <w:b/>
        </w:rPr>
        <w:t>дисциплины</w:t>
      </w:r>
      <w:r w:rsidR="00355F88">
        <w:t xml:space="preserve"> </w:t>
      </w:r>
      <w:r w:rsidR="007D1B46">
        <w:rPr>
          <w:noProof/>
        </w:rPr>
        <w:t>–</w:t>
      </w:r>
      <w:r w:rsidR="0071365A" w:rsidRPr="002F7686">
        <w:rPr>
          <w:noProof/>
        </w:rPr>
        <w:t xml:space="preserve"> </w:t>
      </w:r>
      <w:r w:rsidR="00AE6F69" w:rsidRPr="006A7A0F">
        <w:t>закрепить и дополнить знания студентов в области анализа, ди</w:t>
      </w:r>
      <w:r w:rsidR="00AE6F69" w:rsidRPr="006A7A0F">
        <w:t>а</w:t>
      </w:r>
      <w:r w:rsidR="00AE6F69" w:rsidRPr="006A7A0F">
        <w:t>гностики и моделирования крупномасштабных динамических процессов, развить навыки самостоятельного изучения научной литературы и решения практич</w:t>
      </w:r>
      <w:r w:rsidR="00AE6F69" w:rsidRPr="006A7A0F">
        <w:t>е</w:t>
      </w:r>
      <w:r w:rsidR="00AE6F69" w:rsidRPr="006A7A0F">
        <w:t>ских задач.</w:t>
      </w:r>
    </w:p>
    <w:p w:rsidR="009475D2" w:rsidRDefault="006517D2" w:rsidP="006517D2">
      <w:pPr>
        <w:rPr>
          <w:noProof/>
        </w:rPr>
      </w:pPr>
      <w:r>
        <w:rPr>
          <w:noProof/>
        </w:rPr>
        <w:tab/>
      </w:r>
    </w:p>
    <w:p w:rsidR="006517D2" w:rsidRDefault="006517D2" w:rsidP="007D1B46">
      <w:pPr>
        <w:jc w:val="both"/>
        <w:rPr>
          <w:noProof/>
        </w:rPr>
      </w:pPr>
      <w:r w:rsidRPr="009475D2">
        <w:rPr>
          <w:b/>
          <w:noProof/>
        </w:rPr>
        <w:t>Основные задачи дисциплины</w:t>
      </w:r>
      <w:r>
        <w:rPr>
          <w:noProof/>
        </w:rPr>
        <w:t xml:space="preserve"> связаны с освоением:</w:t>
      </w:r>
    </w:p>
    <w:p w:rsidR="006517D2" w:rsidRDefault="00AE6F69" w:rsidP="009475D2">
      <w:pPr>
        <w:numPr>
          <w:ilvl w:val="0"/>
          <w:numId w:val="1"/>
        </w:numPr>
        <w:jc w:val="both"/>
        <w:rPr>
          <w:noProof/>
        </w:rPr>
      </w:pPr>
      <w:r w:rsidRPr="006A7A0F">
        <w:rPr>
          <w:rFonts w:eastAsia="MS Mincho"/>
        </w:rPr>
        <w:t>процессов нагревания и охлаждения, а также распределения и дивергенции волновых потоков тепла и импульса, которые опред</w:t>
      </w:r>
      <w:r w:rsidRPr="006A7A0F">
        <w:rPr>
          <w:rFonts w:eastAsia="MS Mincho"/>
        </w:rPr>
        <w:t>е</w:t>
      </w:r>
      <w:r w:rsidRPr="006A7A0F">
        <w:rPr>
          <w:rFonts w:eastAsia="MS Mincho"/>
        </w:rPr>
        <w:t>ляют наблюдаемую температурную структуру и, как следствие, макромасштабную циркул</w:t>
      </w:r>
      <w:r w:rsidRPr="006A7A0F">
        <w:rPr>
          <w:rFonts w:eastAsia="MS Mincho"/>
        </w:rPr>
        <w:t>я</w:t>
      </w:r>
      <w:r w:rsidRPr="006A7A0F">
        <w:rPr>
          <w:rFonts w:eastAsia="MS Mincho"/>
        </w:rPr>
        <w:t>цию атмосферы Земли</w:t>
      </w:r>
      <w:r w:rsidR="006517D2">
        <w:rPr>
          <w:noProof/>
        </w:rPr>
        <w:t>,</w:t>
      </w:r>
    </w:p>
    <w:p w:rsidR="006517D2" w:rsidRDefault="00AE6F69" w:rsidP="009475D2">
      <w:pPr>
        <w:numPr>
          <w:ilvl w:val="0"/>
          <w:numId w:val="1"/>
        </w:numPr>
        <w:jc w:val="both"/>
        <w:rPr>
          <w:noProof/>
        </w:rPr>
      </w:pPr>
      <w:r w:rsidRPr="006A7A0F">
        <w:t>избран</w:t>
      </w:r>
      <w:r>
        <w:t>ных</w:t>
      </w:r>
      <w:r w:rsidRPr="006A7A0F">
        <w:t xml:space="preserve"> глав </w:t>
      </w:r>
      <w:r>
        <w:t>физики атмосферы, математических</w:t>
      </w:r>
      <w:r w:rsidRPr="006A7A0F">
        <w:t xml:space="preserve"> модел</w:t>
      </w:r>
      <w:r>
        <w:t>ей</w:t>
      </w:r>
      <w:r w:rsidRPr="006A7A0F">
        <w:t xml:space="preserve"> и метод</w:t>
      </w:r>
      <w:r>
        <w:t>ов</w:t>
      </w:r>
      <w:r w:rsidRPr="006A7A0F">
        <w:t xml:space="preserve"> теор</w:t>
      </w:r>
      <w:r w:rsidRPr="006A7A0F">
        <w:t>е</w:t>
      </w:r>
      <w:r w:rsidRPr="006A7A0F">
        <w:t>тического описания в области моделирования крупномасштабных динамических проце</w:t>
      </w:r>
      <w:r w:rsidRPr="006A7A0F">
        <w:t>с</w:t>
      </w:r>
      <w:r w:rsidRPr="006A7A0F">
        <w:t>сов</w:t>
      </w:r>
      <w:r>
        <w:rPr>
          <w:noProof/>
        </w:rPr>
        <w:t>.</w:t>
      </w:r>
    </w:p>
    <w:p w:rsidR="00AE6F69" w:rsidRDefault="00AE6F69" w:rsidP="009E3A78">
      <w:pPr>
        <w:pStyle w:val="0-DIV-12"/>
        <w:spacing w:line="240" w:lineRule="auto"/>
        <w:ind w:firstLine="567"/>
      </w:pPr>
    </w:p>
    <w:p w:rsidR="007D1B46" w:rsidRDefault="007D1B46" w:rsidP="007D1B46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7D1B46" w:rsidRDefault="007D1B46" w:rsidP="007D1B46">
      <w:pPr>
        <w:tabs>
          <w:tab w:val="left" w:pos="708"/>
        </w:tabs>
      </w:pPr>
      <w:r>
        <w:rPr>
          <w:u w:val="single"/>
          <w:lang w:eastAsia="ar-SA"/>
        </w:rPr>
        <w:t xml:space="preserve">Знать: 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содержание и структуру дисциплины и иметь достаточно полное представление о возможностях пра</w:t>
      </w:r>
      <w:r w:rsidRPr="00AE6F69">
        <w:rPr>
          <w:rFonts w:eastAsia="MS Mincho"/>
        </w:rPr>
        <w:t>к</w:t>
      </w:r>
      <w:r w:rsidRPr="00AE6F69">
        <w:rPr>
          <w:rFonts w:eastAsia="MS Mincho"/>
        </w:rPr>
        <w:t>тического применения ее разделов в различных прикладных задачах;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физическую и математическую постановки задачи о моделировании термической структуры и глобальной циркуляции атмосферы Зе</w:t>
      </w:r>
      <w:r w:rsidRPr="00AE6F69">
        <w:rPr>
          <w:rFonts w:eastAsia="MS Mincho"/>
        </w:rPr>
        <w:t>м</w:t>
      </w:r>
      <w:r w:rsidRPr="00AE6F69">
        <w:rPr>
          <w:rFonts w:eastAsia="MS Mincho"/>
        </w:rPr>
        <w:t>ли;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подходы (конечно-разностный и спектральный) и численные методы, используемые при моделировании временной эволюции глобальных атм</w:t>
      </w:r>
      <w:r w:rsidRPr="00AE6F69">
        <w:rPr>
          <w:rFonts w:eastAsia="MS Mincho"/>
        </w:rPr>
        <w:t>о</w:t>
      </w:r>
      <w:r w:rsidRPr="00AE6F69">
        <w:rPr>
          <w:rFonts w:eastAsia="MS Mincho"/>
        </w:rPr>
        <w:t>сферных процессов;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классическую линейную теорию атмосферных волн (фазовая и групповая скорости, поляризационные соотношения, дисперсионное соотношение, плотность волновой энергии, потоки энергии, тепла и импульса, закон сохранения волнового де</w:t>
      </w:r>
      <w:r w:rsidRPr="00AE6F69">
        <w:rPr>
          <w:rFonts w:eastAsia="MS Mincho"/>
        </w:rPr>
        <w:t>й</w:t>
      </w:r>
      <w:r w:rsidRPr="00AE6F69">
        <w:rPr>
          <w:rFonts w:eastAsia="MS Mincho"/>
        </w:rPr>
        <w:t>ствия);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теорию конвективного обрушения (насыщения) внутренних гравитационных волн (ВГВ) на высотах мезосферы и нижней термосферы, воздействие ВГВ на формирование термической структуры и динамического режима этих о</w:t>
      </w:r>
      <w:r w:rsidRPr="00AE6F69">
        <w:rPr>
          <w:rFonts w:eastAsia="MS Mincho"/>
        </w:rPr>
        <w:t>б</w:t>
      </w:r>
      <w:r w:rsidRPr="00AE6F69">
        <w:rPr>
          <w:rFonts w:eastAsia="MS Mincho"/>
        </w:rPr>
        <w:t>ластей;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 xml:space="preserve">теорию взаимодействия волн при наличии квадратичной нелинейности (вторичные гармоники, комбинационные частоты, модуляция высокочастотных волн </w:t>
      </w:r>
      <w:proofErr w:type="gramStart"/>
      <w:r w:rsidRPr="00AE6F69">
        <w:rPr>
          <w:rFonts w:eastAsia="MS Mincho"/>
        </w:rPr>
        <w:t>стационарными</w:t>
      </w:r>
      <w:proofErr w:type="gramEnd"/>
      <w:r w:rsidRPr="00AE6F69">
        <w:rPr>
          <w:rFonts w:eastAsia="MS Mincho"/>
        </w:rPr>
        <w:t>, немигрирующие приливы);</w:t>
      </w:r>
    </w:p>
    <w:p w:rsidR="003C3FBE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основные законы, описывающие нелинейное взаимодействие волн со средним пот</w:t>
      </w:r>
      <w:r w:rsidRPr="00AE6F69">
        <w:rPr>
          <w:rFonts w:eastAsia="MS Mincho"/>
        </w:rPr>
        <w:t>о</w:t>
      </w:r>
      <w:r w:rsidRPr="00AE6F69">
        <w:rPr>
          <w:rFonts w:eastAsia="MS Mincho"/>
        </w:rPr>
        <w:t xml:space="preserve">ком (сохранения плотности волновой активности, понятие потока </w:t>
      </w:r>
      <w:proofErr w:type="spellStart"/>
      <w:r w:rsidRPr="00AE6F69">
        <w:rPr>
          <w:rFonts w:eastAsia="MS Mincho"/>
        </w:rPr>
        <w:t>Элиассена-Пальма</w:t>
      </w:r>
      <w:proofErr w:type="spellEnd"/>
      <w:r w:rsidRPr="00AE6F69">
        <w:rPr>
          <w:rFonts w:eastAsia="MS Mincho"/>
        </w:rPr>
        <w:t xml:space="preserve"> или </w:t>
      </w:r>
      <w:proofErr w:type="spellStart"/>
      <w:r w:rsidRPr="00AE6F69">
        <w:rPr>
          <w:rFonts w:eastAsia="MS Mincho"/>
        </w:rPr>
        <w:t>псевдоимпульса</w:t>
      </w:r>
      <w:proofErr w:type="spellEnd"/>
      <w:r w:rsidRPr="00AE6F69">
        <w:rPr>
          <w:rFonts w:eastAsia="MS Mincho"/>
        </w:rPr>
        <w:t xml:space="preserve">, трансформированный </w:t>
      </w:r>
      <w:proofErr w:type="spellStart"/>
      <w:r w:rsidRPr="00AE6F69">
        <w:rPr>
          <w:rFonts w:eastAsia="MS Mincho"/>
        </w:rPr>
        <w:t>Эйлеров</w:t>
      </w:r>
      <w:proofErr w:type="spellEnd"/>
      <w:r w:rsidRPr="00AE6F69">
        <w:rPr>
          <w:rFonts w:eastAsia="MS Mincho"/>
        </w:rPr>
        <w:t xml:space="preserve"> подход и понятие остаточной циркуляции, теорему </w:t>
      </w:r>
      <w:proofErr w:type="spellStart"/>
      <w:r w:rsidRPr="00AE6F69">
        <w:rPr>
          <w:rFonts w:eastAsia="MS Mincho"/>
        </w:rPr>
        <w:t>Ча</w:t>
      </w:r>
      <w:r w:rsidRPr="00AE6F69">
        <w:rPr>
          <w:rFonts w:eastAsia="MS Mincho"/>
        </w:rPr>
        <w:t>р</w:t>
      </w:r>
      <w:r w:rsidRPr="00AE6F69">
        <w:rPr>
          <w:rFonts w:eastAsia="MS Mincho"/>
        </w:rPr>
        <w:t>ни-Дразина</w:t>
      </w:r>
      <w:proofErr w:type="spellEnd"/>
      <w:r w:rsidRPr="00AE6F69">
        <w:rPr>
          <w:rFonts w:eastAsia="MS Mincho"/>
        </w:rPr>
        <w:t>).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Уметь: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использовать основные физические законы и принципы и владеть методами построения на их основе глобальных гидродинамических мод</w:t>
      </w:r>
      <w:r w:rsidRPr="00AE6F69">
        <w:rPr>
          <w:rFonts w:eastAsia="MS Mincho"/>
        </w:rPr>
        <w:t>е</w:t>
      </w:r>
      <w:r w:rsidRPr="00AE6F69">
        <w:rPr>
          <w:rFonts w:eastAsia="MS Mincho"/>
        </w:rPr>
        <w:t>лей;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 xml:space="preserve">использовать пакет </w:t>
      </w:r>
      <w:proofErr w:type="spellStart"/>
      <w:r w:rsidRPr="00AE6F69">
        <w:rPr>
          <w:rFonts w:eastAsia="MS Mincho"/>
        </w:rPr>
        <w:t>GrADs</w:t>
      </w:r>
      <w:proofErr w:type="spellEnd"/>
      <w:r w:rsidRPr="00AE6F69">
        <w:rPr>
          <w:rFonts w:eastAsia="MS Mincho"/>
        </w:rPr>
        <w:t xml:space="preserve"> для визуализации трехмерных распределений метеорол</w:t>
      </w:r>
      <w:r w:rsidRPr="00AE6F69">
        <w:rPr>
          <w:rFonts w:eastAsia="MS Mincho"/>
        </w:rPr>
        <w:t>о</w:t>
      </w:r>
      <w:r w:rsidRPr="00AE6F69">
        <w:rPr>
          <w:rFonts w:eastAsia="MS Mincho"/>
        </w:rPr>
        <w:t xml:space="preserve">гических полей и их временной эволюции во время активных </w:t>
      </w:r>
      <w:r w:rsidRPr="00AE6F69">
        <w:rPr>
          <w:rFonts w:eastAsia="MS Mincho"/>
        </w:rPr>
        <w:lastRenderedPageBreak/>
        <w:t>динамических событий (внезапные стратосферные потепления, весенняя пер</w:t>
      </w:r>
      <w:r w:rsidRPr="00AE6F69">
        <w:rPr>
          <w:rFonts w:eastAsia="MS Mincho"/>
        </w:rPr>
        <w:t>е</w:t>
      </w:r>
      <w:r w:rsidRPr="00AE6F69">
        <w:rPr>
          <w:rFonts w:eastAsia="MS Mincho"/>
        </w:rPr>
        <w:t>стройка циркуляции и т.д.);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применять методы комплексных амплитуд и теорию возмущений при решении задачи о ве</w:t>
      </w:r>
      <w:r w:rsidRPr="00AE6F69">
        <w:rPr>
          <w:rFonts w:eastAsia="MS Mincho"/>
        </w:rPr>
        <w:t>р</w:t>
      </w:r>
      <w:r w:rsidRPr="00AE6F69">
        <w:rPr>
          <w:rFonts w:eastAsia="MS Mincho"/>
        </w:rPr>
        <w:t>тикальной структуре ВГВ в коротковолновом (WKBJ) приближении, а также для оценок нагрева/охлаждения и ускорений среднего потока при конвективном обрушении ВГВ на высотах мезосферы и нижней терм</w:t>
      </w:r>
      <w:r w:rsidRPr="00AE6F69">
        <w:rPr>
          <w:rFonts w:eastAsia="MS Mincho"/>
        </w:rPr>
        <w:t>о</w:t>
      </w:r>
      <w:r w:rsidRPr="00AE6F69">
        <w:rPr>
          <w:rFonts w:eastAsia="MS Mincho"/>
        </w:rPr>
        <w:t xml:space="preserve">сферы; </w:t>
      </w:r>
    </w:p>
    <w:p w:rsidR="007D1B46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 xml:space="preserve">применять закон сохранения плотности волновой активности и теорему </w:t>
      </w:r>
      <w:proofErr w:type="spellStart"/>
      <w:r w:rsidRPr="00AE6F69">
        <w:rPr>
          <w:rFonts w:eastAsia="MS Mincho"/>
        </w:rPr>
        <w:t>Чарни-Дразина</w:t>
      </w:r>
      <w:proofErr w:type="spellEnd"/>
      <w:r w:rsidRPr="00AE6F69">
        <w:rPr>
          <w:rFonts w:eastAsia="MS Mincho"/>
        </w:rPr>
        <w:t xml:space="preserve"> о </w:t>
      </w:r>
      <w:proofErr w:type="spellStart"/>
      <w:r w:rsidRPr="00AE6F69">
        <w:rPr>
          <w:rFonts w:eastAsia="MS Mincho"/>
        </w:rPr>
        <w:t>невзаимодействии</w:t>
      </w:r>
      <w:proofErr w:type="spellEnd"/>
      <w:r w:rsidRPr="00AE6F69">
        <w:rPr>
          <w:rFonts w:eastAsia="MS Mincho"/>
        </w:rPr>
        <w:t xml:space="preserve"> волн со средним потоком для интерпретации и диагностики крупномасштабных динамических проце</w:t>
      </w:r>
      <w:r w:rsidRPr="00AE6F69">
        <w:rPr>
          <w:rFonts w:eastAsia="MS Mincho"/>
        </w:rPr>
        <w:t>с</w:t>
      </w:r>
      <w:r w:rsidRPr="00AE6F69">
        <w:rPr>
          <w:rFonts w:eastAsia="MS Mincho"/>
        </w:rPr>
        <w:t>сов.</w:t>
      </w:r>
    </w:p>
    <w:p w:rsidR="007D1B46" w:rsidRPr="007D1B46" w:rsidRDefault="007D1B46" w:rsidP="007D1B46">
      <w:pPr>
        <w:tabs>
          <w:tab w:val="left" w:pos="708"/>
        </w:tabs>
        <w:rPr>
          <w:u w:val="single"/>
          <w:lang w:eastAsia="ar-SA"/>
        </w:rPr>
      </w:pPr>
      <w:r w:rsidRPr="007D1B46">
        <w:rPr>
          <w:u w:val="single"/>
          <w:lang w:eastAsia="ar-SA"/>
        </w:rPr>
        <w:t>Владеть:</w:t>
      </w:r>
    </w:p>
    <w:p w:rsidR="00AE6F69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численными методами интегрирования системы уравнений, описывающей глобальную циркуляцию а</w:t>
      </w:r>
      <w:r w:rsidRPr="00AE6F69">
        <w:rPr>
          <w:rFonts w:eastAsia="MS Mincho"/>
        </w:rPr>
        <w:t>т</w:t>
      </w:r>
      <w:r w:rsidRPr="00AE6F69">
        <w:rPr>
          <w:rFonts w:eastAsia="MS Mincho"/>
        </w:rPr>
        <w:t xml:space="preserve">мосферы; </w:t>
      </w:r>
    </w:p>
    <w:p w:rsidR="007D1B46" w:rsidRPr="00AE6F69" w:rsidRDefault="00AE6F69" w:rsidP="00AE6F69">
      <w:pPr>
        <w:numPr>
          <w:ilvl w:val="0"/>
          <w:numId w:val="1"/>
        </w:numPr>
        <w:jc w:val="both"/>
        <w:rPr>
          <w:rFonts w:eastAsia="MS Mincho"/>
        </w:rPr>
      </w:pPr>
      <w:r w:rsidRPr="00AE6F69">
        <w:rPr>
          <w:rFonts w:eastAsia="MS Mincho"/>
        </w:rPr>
        <w:t>методами комплексных амплитуд и возмущений при решении задачи о ве</w:t>
      </w:r>
      <w:r w:rsidRPr="00AE6F69">
        <w:rPr>
          <w:rFonts w:eastAsia="MS Mincho"/>
        </w:rPr>
        <w:t>р</w:t>
      </w:r>
      <w:r w:rsidRPr="00AE6F69">
        <w:rPr>
          <w:rFonts w:eastAsia="MS Mincho"/>
        </w:rPr>
        <w:t>тикальной структуре ВГВ в коротковолновом (WKBJ) приближении</w:t>
      </w:r>
      <w:r>
        <w:rPr>
          <w:rFonts w:eastAsia="MS Mincho"/>
        </w:rPr>
        <w:t>.</w:t>
      </w:r>
    </w:p>
    <w:p w:rsidR="00AC0A59" w:rsidRDefault="00AC0A59" w:rsidP="00AC0A59">
      <w:pPr>
        <w:jc w:val="center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AE6F69" w:rsidRDefault="00AE6F69" w:rsidP="00AE6F69">
      <w:pPr>
        <w:spacing w:line="276" w:lineRule="auto"/>
        <w:jc w:val="both"/>
      </w:pPr>
      <w:r w:rsidRPr="006A7A0F">
        <w:t>Основные уравнения и системы коорд</w:t>
      </w:r>
      <w:r w:rsidRPr="006A7A0F">
        <w:t>и</w:t>
      </w:r>
      <w:r w:rsidRPr="006A7A0F">
        <w:t>нат</w:t>
      </w:r>
      <w:r>
        <w:t>;</w:t>
      </w:r>
      <w:r w:rsidRPr="006A7A0F">
        <w:t xml:space="preserve"> </w:t>
      </w:r>
    </w:p>
    <w:p w:rsidR="00AE6F69" w:rsidRDefault="00AE6F69" w:rsidP="00AE6F69">
      <w:pPr>
        <w:spacing w:line="276" w:lineRule="auto"/>
        <w:jc w:val="both"/>
      </w:pPr>
      <w:r w:rsidRPr="006A7A0F">
        <w:t>Процессы, формирующие термическую структуру а</w:t>
      </w:r>
      <w:r w:rsidRPr="006A7A0F">
        <w:t>т</w:t>
      </w:r>
      <w:r w:rsidRPr="006A7A0F">
        <w:t>мосферы</w:t>
      </w:r>
      <w:r>
        <w:t>;</w:t>
      </w:r>
    </w:p>
    <w:p w:rsidR="00AE6F69" w:rsidRDefault="00AE6F69" w:rsidP="00AE6F69">
      <w:pPr>
        <w:spacing w:line="276" w:lineRule="auto"/>
        <w:jc w:val="both"/>
      </w:pPr>
      <w:proofErr w:type="spellStart"/>
      <w:r w:rsidRPr="006A7A0F">
        <w:t>Среднезональная</w:t>
      </w:r>
      <w:proofErr w:type="spellEnd"/>
      <w:r w:rsidRPr="006A7A0F">
        <w:t xml:space="preserve"> циркуляция и план</w:t>
      </w:r>
      <w:r w:rsidRPr="006A7A0F">
        <w:t>е</w:t>
      </w:r>
      <w:r w:rsidRPr="006A7A0F">
        <w:t>тарные волны</w:t>
      </w:r>
      <w:r>
        <w:t>;</w:t>
      </w:r>
    </w:p>
    <w:p w:rsidR="00AE6F69" w:rsidRDefault="00AE6F69" w:rsidP="00AE6F69">
      <w:pPr>
        <w:spacing w:line="276" w:lineRule="auto"/>
        <w:jc w:val="both"/>
      </w:pPr>
      <w:r w:rsidRPr="006A7A0F">
        <w:t>Собственные кол</w:t>
      </w:r>
      <w:r w:rsidRPr="006A7A0F">
        <w:t>е</w:t>
      </w:r>
      <w:r w:rsidRPr="006A7A0F">
        <w:t>бания атмосферы, приливы</w:t>
      </w:r>
      <w:r>
        <w:t>;</w:t>
      </w:r>
    </w:p>
    <w:p w:rsidR="00AE6F69" w:rsidRDefault="00AE6F69" w:rsidP="00AE6F69">
      <w:pPr>
        <w:spacing w:line="276" w:lineRule="auto"/>
        <w:jc w:val="both"/>
      </w:pPr>
      <w:r w:rsidRPr="006A7A0F">
        <w:t>Распространение ВГВ в среде со сдв</w:t>
      </w:r>
      <w:r w:rsidRPr="006A7A0F">
        <w:t>и</w:t>
      </w:r>
      <w:r w:rsidRPr="006A7A0F">
        <w:t>гом ветра</w:t>
      </w:r>
      <w:r>
        <w:t>;</w:t>
      </w:r>
    </w:p>
    <w:p w:rsidR="00AE6F69" w:rsidRPr="00F768AF" w:rsidRDefault="00AE6F69" w:rsidP="00AE6F69">
      <w:pPr>
        <w:spacing w:line="276" w:lineRule="auto"/>
        <w:jc w:val="both"/>
        <w:rPr>
          <w:color w:val="FF0000"/>
          <w:szCs w:val="28"/>
        </w:rPr>
      </w:pPr>
      <w:r w:rsidRPr="006A7A0F">
        <w:t>Конвективная неустойчивость ВГВ, турбулентная дифф</w:t>
      </w:r>
      <w:r w:rsidRPr="006A7A0F">
        <w:t>у</w:t>
      </w:r>
      <w:r w:rsidRPr="006A7A0F">
        <w:t>зия</w:t>
      </w:r>
      <w:r>
        <w:t>.</w:t>
      </w:r>
    </w:p>
    <w:p w:rsidR="0015472A" w:rsidRDefault="0015472A" w:rsidP="0071365A"/>
    <w:p w:rsidR="002A4CE0" w:rsidRDefault="002A4CE0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sectPr w:rsidR="002A4CE0" w:rsidSect="004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2A6F"/>
    <w:multiLevelType w:val="hybridMultilevel"/>
    <w:tmpl w:val="2ACC51BA"/>
    <w:lvl w:ilvl="0" w:tplc="9E72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6522F"/>
    <w:multiLevelType w:val="hybridMultilevel"/>
    <w:tmpl w:val="211C9D60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0511D"/>
    <w:multiLevelType w:val="hybridMultilevel"/>
    <w:tmpl w:val="398C28EA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14B79"/>
    <w:multiLevelType w:val="hybridMultilevel"/>
    <w:tmpl w:val="358A4F56"/>
    <w:lvl w:ilvl="0" w:tplc="A5F413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0214EB"/>
    <w:multiLevelType w:val="multilevel"/>
    <w:tmpl w:val="389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80999"/>
    <w:multiLevelType w:val="hybridMultilevel"/>
    <w:tmpl w:val="C43A7960"/>
    <w:lvl w:ilvl="0" w:tplc="1F706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42F9E"/>
    <w:rsid w:val="0008617F"/>
    <w:rsid w:val="000A3FC9"/>
    <w:rsid w:val="000F5D93"/>
    <w:rsid w:val="0015472A"/>
    <w:rsid w:val="0017253B"/>
    <w:rsid w:val="001C0EA1"/>
    <w:rsid w:val="001D1CD8"/>
    <w:rsid w:val="002A4CE0"/>
    <w:rsid w:val="002E355A"/>
    <w:rsid w:val="00341143"/>
    <w:rsid w:val="003556DB"/>
    <w:rsid w:val="00355F88"/>
    <w:rsid w:val="003A00D9"/>
    <w:rsid w:val="003C3FBE"/>
    <w:rsid w:val="003F0B88"/>
    <w:rsid w:val="00406949"/>
    <w:rsid w:val="004231BF"/>
    <w:rsid w:val="004729CB"/>
    <w:rsid w:val="004F1039"/>
    <w:rsid w:val="00555385"/>
    <w:rsid w:val="00570D66"/>
    <w:rsid w:val="006517D2"/>
    <w:rsid w:val="006700F1"/>
    <w:rsid w:val="006A00A7"/>
    <w:rsid w:val="006C2708"/>
    <w:rsid w:val="006F5DF4"/>
    <w:rsid w:val="00702DAA"/>
    <w:rsid w:val="0071365A"/>
    <w:rsid w:val="00726D7B"/>
    <w:rsid w:val="0076134D"/>
    <w:rsid w:val="00785F9C"/>
    <w:rsid w:val="007D1B46"/>
    <w:rsid w:val="008269E1"/>
    <w:rsid w:val="00855719"/>
    <w:rsid w:val="008A5923"/>
    <w:rsid w:val="008D0C99"/>
    <w:rsid w:val="008D69B8"/>
    <w:rsid w:val="00933803"/>
    <w:rsid w:val="009475D2"/>
    <w:rsid w:val="009A44F3"/>
    <w:rsid w:val="009E1C25"/>
    <w:rsid w:val="009E3A78"/>
    <w:rsid w:val="00A70FB2"/>
    <w:rsid w:val="00AC0A59"/>
    <w:rsid w:val="00AE6F69"/>
    <w:rsid w:val="00AF2150"/>
    <w:rsid w:val="00B1212D"/>
    <w:rsid w:val="00B20FC5"/>
    <w:rsid w:val="00B60566"/>
    <w:rsid w:val="00C22A13"/>
    <w:rsid w:val="00C54016"/>
    <w:rsid w:val="00D17139"/>
    <w:rsid w:val="00DD13D4"/>
    <w:rsid w:val="00E17384"/>
    <w:rsid w:val="00F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475D2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475D2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9475D2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3</cp:revision>
  <dcterms:created xsi:type="dcterms:W3CDTF">2019-10-10T15:21:00Z</dcterms:created>
  <dcterms:modified xsi:type="dcterms:W3CDTF">2019-10-10T15:26:00Z</dcterms:modified>
</cp:coreProperties>
</file>